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5D" w:rsidRPr="00601902" w:rsidRDefault="00AF6015" w:rsidP="00EC701E">
      <w:pPr>
        <w:pStyle w:val="IntenseQuote"/>
        <w:rPr>
          <w:sz w:val="36"/>
        </w:rPr>
      </w:pPr>
      <w:r>
        <w:rPr>
          <w:b/>
          <w:bCs/>
          <w:smallCaps/>
          <w:noProof/>
          <w:spacing w:val="5"/>
          <w:sz w:val="24"/>
        </w:rPr>
        <w:drawing>
          <wp:anchor distT="0" distB="0" distL="114300" distR="114300" simplePos="0" relativeHeight="251664384" behindDoc="0" locked="0" layoutInCell="1" allowOverlap="1" wp14:anchorId="359D3F96" wp14:editId="6C9D2439">
            <wp:simplePos x="0" y="0"/>
            <wp:positionH relativeFrom="column">
              <wp:posOffset>-60325</wp:posOffset>
            </wp:positionH>
            <wp:positionV relativeFrom="paragraph">
              <wp:posOffset>111760</wp:posOffset>
            </wp:positionV>
            <wp:extent cx="1325880" cy="871293"/>
            <wp:effectExtent l="0" t="0" r="762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ld bi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5880" cy="871293"/>
                    </a:xfrm>
                    <a:prstGeom prst="rect">
                      <a:avLst/>
                    </a:prstGeom>
                  </pic:spPr>
                </pic:pic>
              </a:graphicData>
            </a:graphic>
            <wp14:sizeRelH relativeFrom="margin">
              <wp14:pctWidth>0</wp14:pctWidth>
            </wp14:sizeRelH>
            <wp14:sizeRelV relativeFrom="margin">
              <wp14:pctHeight>0</wp14:pctHeight>
            </wp14:sizeRelV>
          </wp:anchor>
        </w:drawing>
      </w:r>
      <w:r w:rsidR="007235BC" w:rsidRPr="00601902">
        <w:rPr>
          <w:sz w:val="36"/>
        </w:rPr>
        <w:t>Preventative Care for Your Pet</w:t>
      </w:r>
    </w:p>
    <w:p w:rsidR="007235BC" w:rsidRPr="00601902" w:rsidRDefault="007235BC" w:rsidP="007235BC">
      <w:pPr>
        <w:pStyle w:val="NoSpacing"/>
        <w:rPr>
          <w:rStyle w:val="IntenseReference"/>
          <w:sz w:val="24"/>
        </w:rPr>
      </w:pPr>
      <w:r w:rsidRPr="00601902">
        <w:rPr>
          <w:rStyle w:val="IntenseReference"/>
          <w:sz w:val="24"/>
        </w:rPr>
        <w:t>What is the importance of preventing parasites in my pet?</w:t>
      </w:r>
    </w:p>
    <w:p w:rsidR="007235BC" w:rsidRPr="00601902" w:rsidRDefault="007235BC" w:rsidP="007235BC">
      <w:pPr>
        <w:pStyle w:val="NoSpacing"/>
        <w:rPr>
          <w:sz w:val="20"/>
        </w:rPr>
      </w:pPr>
      <w:r w:rsidRPr="00601902">
        <w:rPr>
          <w:sz w:val="20"/>
        </w:rPr>
        <w:t>All pets should be on a parasitic preventative program because Guam is infested with internal and external parasites. Mosquitos are very abundant and transmit heartworm disease to pets on Guam. The soil is contaminated by Hookworms, Roundworms and Whipworms because fecal matter is left on the ground. Fleas and ticks thrive in warm, humid, dark areas (leaf litter, soil, debris etc.) where 95% of them are in the environment and 5% of them live on your pet.</w:t>
      </w:r>
      <w:bookmarkStart w:id="0" w:name="_GoBack"/>
      <w:bookmarkEnd w:id="0"/>
    </w:p>
    <w:p w:rsidR="007235BC" w:rsidRPr="00601902" w:rsidRDefault="007235BC" w:rsidP="007235BC">
      <w:pPr>
        <w:pStyle w:val="NoSpacing"/>
        <w:rPr>
          <w:sz w:val="8"/>
        </w:rPr>
      </w:pPr>
    </w:p>
    <w:p w:rsidR="007235BC" w:rsidRPr="00601902" w:rsidRDefault="00153457" w:rsidP="007235BC">
      <w:pPr>
        <w:pStyle w:val="NoSpacing"/>
        <w:rPr>
          <w:rStyle w:val="IntenseReference"/>
          <w:sz w:val="24"/>
        </w:rPr>
      </w:pPr>
      <w:r>
        <w:rPr>
          <w:b/>
          <w:noProof/>
          <w:sz w:val="20"/>
        </w:rPr>
        <w:drawing>
          <wp:anchor distT="0" distB="0" distL="114300" distR="114300" simplePos="0" relativeHeight="251659264" behindDoc="0" locked="0" layoutInCell="1" allowOverlap="1" wp14:anchorId="3BC645C9" wp14:editId="40700271">
            <wp:simplePos x="0" y="0"/>
            <wp:positionH relativeFrom="column">
              <wp:posOffset>4389120</wp:posOffset>
            </wp:positionH>
            <wp:positionV relativeFrom="paragraph">
              <wp:posOffset>27305</wp:posOffset>
            </wp:positionV>
            <wp:extent cx="1068958" cy="1112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erheart Ma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8958" cy="1112520"/>
                    </a:xfrm>
                    <a:prstGeom prst="rect">
                      <a:avLst/>
                    </a:prstGeom>
                  </pic:spPr>
                </pic:pic>
              </a:graphicData>
            </a:graphic>
            <wp14:sizeRelH relativeFrom="margin">
              <wp14:pctWidth>0</wp14:pctWidth>
            </wp14:sizeRelH>
            <wp14:sizeRelV relativeFrom="margin">
              <wp14:pctHeight>0</wp14:pctHeight>
            </wp14:sizeRelV>
          </wp:anchor>
        </w:drawing>
      </w:r>
      <w:r w:rsidR="007235BC" w:rsidRPr="00601902">
        <w:rPr>
          <w:rStyle w:val="IntenseReference"/>
          <w:sz w:val="24"/>
        </w:rPr>
        <w:t>What types of preventative programs can I put my pet on?</w:t>
      </w:r>
    </w:p>
    <w:p w:rsidR="007235BC" w:rsidRPr="00601902" w:rsidRDefault="007235BC" w:rsidP="007235BC">
      <w:pPr>
        <w:pStyle w:val="NoSpacing"/>
        <w:rPr>
          <w:sz w:val="20"/>
        </w:rPr>
      </w:pPr>
      <w:r w:rsidRPr="00601902">
        <w:rPr>
          <w:sz w:val="20"/>
        </w:rPr>
        <w:t xml:space="preserve">Here is a list of preventative programs we recommend your pet be on in Guam. </w:t>
      </w:r>
    </w:p>
    <w:p w:rsidR="007235BC" w:rsidRPr="00601902" w:rsidRDefault="007235BC" w:rsidP="007235BC">
      <w:pPr>
        <w:pStyle w:val="NoSpacing"/>
        <w:numPr>
          <w:ilvl w:val="0"/>
          <w:numId w:val="1"/>
        </w:numPr>
        <w:rPr>
          <w:b/>
          <w:sz w:val="20"/>
        </w:rPr>
      </w:pPr>
      <w:r w:rsidRPr="00601902">
        <w:rPr>
          <w:b/>
          <w:sz w:val="20"/>
        </w:rPr>
        <w:t>Once a Month Program</w:t>
      </w:r>
      <w:r w:rsidR="00EC701E" w:rsidRPr="00601902">
        <w:rPr>
          <w:b/>
          <w:sz w:val="20"/>
        </w:rPr>
        <w:t>s</w:t>
      </w:r>
    </w:p>
    <w:p w:rsidR="007235BC" w:rsidRPr="00601902" w:rsidRDefault="007235BC" w:rsidP="00601902">
      <w:pPr>
        <w:pStyle w:val="NoSpacing"/>
        <w:numPr>
          <w:ilvl w:val="1"/>
          <w:numId w:val="1"/>
        </w:numPr>
        <w:ind w:left="1080"/>
        <w:rPr>
          <w:b/>
          <w:sz w:val="20"/>
        </w:rPr>
      </w:pPr>
      <w:proofErr w:type="spellStart"/>
      <w:r w:rsidRPr="00601902">
        <w:rPr>
          <w:b/>
          <w:sz w:val="20"/>
        </w:rPr>
        <w:t>Iverheart</w:t>
      </w:r>
      <w:proofErr w:type="spellEnd"/>
      <w:r w:rsidRPr="00601902">
        <w:rPr>
          <w:b/>
          <w:sz w:val="20"/>
        </w:rPr>
        <w:t xml:space="preserve"> Max</w:t>
      </w:r>
    </w:p>
    <w:p w:rsidR="00601902" w:rsidRPr="00601902" w:rsidRDefault="002F7F25" w:rsidP="00601902">
      <w:pPr>
        <w:pStyle w:val="NoSpacing"/>
        <w:ind w:left="1080"/>
        <w:rPr>
          <w:sz w:val="20"/>
        </w:rPr>
      </w:pPr>
      <w:r w:rsidRPr="00601902">
        <w:rPr>
          <w:sz w:val="20"/>
        </w:rPr>
        <w:t xml:space="preserve">Monthly preventative ill kill the </w:t>
      </w:r>
      <w:r w:rsidR="003E72ED" w:rsidRPr="00601902">
        <w:rPr>
          <w:sz w:val="20"/>
        </w:rPr>
        <w:t>larva</w:t>
      </w:r>
      <w:r w:rsidRPr="00601902">
        <w:rPr>
          <w:sz w:val="20"/>
        </w:rPr>
        <w:t xml:space="preserve"> stage of the heartworm &amp; </w:t>
      </w:r>
    </w:p>
    <w:p w:rsidR="002F7F25" w:rsidRPr="00601902" w:rsidRDefault="002F7F25" w:rsidP="00601902">
      <w:pPr>
        <w:pStyle w:val="NoSpacing"/>
        <w:ind w:left="1080"/>
        <w:rPr>
          <w:sz w:val="20"/>
        </w:rPr>
      </w:pPr>
      <w:proofErr w:type="gramStart"/>
      <w:r w:rsidRPr="00601902">
        <w:rPr>
          <w:sz w:val="20"/>
        </w:rPr>
        <w:t>controls</w:t>
      </w:r>
      <w:proofErr w:type="gramEnd"/>
      <w:r w:rsidRPr="00601902">
        <w:rPr>
          <w:sz w:val="20"/>
        </w:rPr>
        <w:t xml:space="preserve"> hookworms, roundworms and tapeworms.</w:t>
      </w:r>
    </w:p>
    <w:p w:rsidR="007235BC" w:rsidRPr="00601902" w:rsidRDefault="00153457" w:rsidP="00601902">
      <w:pPr>
        <w:pStyle w:val="NoSpacing"/>
        <w:numPr>
          <w:ilvl w:val="1"/>
          <w:numId w:val="1"/>
        </w:numPr>
        <w:ind w:left="1080"/>
        <w:rPr>
          <w:b/>
          <w:sz w:val="20"/>
        </w:rPr>
      </w:pPr>
      <w:r>
        <w:rPr>
          <w:b/>
          <w:noProof/>
          <w:sz w:val="20"/>
        </w:rPr>
        <w:drawing>
          <wp:anchor distT="0" distB="0" distL="114300" distR="114300" simplePos="0" relativeHeight="251663360" behindDoc="0" locked="0" layoutInCell="1" allowOverlap="1" wp14:anchorId="59DEDF0F" wp14:editId="56201FE2">
            <wp:simplePos x="0" y="0"/>
            <wp:positionH relativeFrom="column">
              <wp:posOffset>5570220</wp:posOffset>
            </wp:positionH>
            <wp:positionV relativeFrom="paragraph">
              <wp:posOffset>55245</wp:posOffset>
            </wp:positionV>
            <wp:extent cx="1470660" cy="702207"/>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ntine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660" cy="70220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F7F25" w:rsidRPr="00601902">
        <w:rPr>
          <w:b/>
          <w:sz w:val="20"/>
        </w:rPr>
        <w:t>Ivermectin</w:t>
      </w:r>
      <w:proofErr w:type="spellEnd"/>
      <w:r w:rsidR="002F7F25" w:rsidRPr="00601902">
        <w:rPr>
          <w:b/>
          <w:sz w:val="20"/>
        </w:rPr>
        <w:t>/Grenadine (red medicine)</w:t>
      </w:r>
    </w:p>
    <w:p w:rsidR="00601902" w:rsidRPr="00601902" w:rsidRDefault="002F7F25" w:rsidP="00601902">
      <w:pPr>
        <w:pStyle w:val="NoSpacing"/>
        <w:ind w:left="1080"/>
        <w:rPr>
          <w:sz w:val="20"/>
        </w:rPr>
      </w:pPr>
      <w:r w:rsidRPr="00601902">
        <w:rPr>
          <w:sz w:val="20"/>
        </w:rPr>
        <w:t xml:space="preserve">Monthly preventative kills heartworms, roundworms &amp; hookworms. </w:t>
      </w:r>
    </w:p>
    <w:p w:rsidR="002F7F25" w:rsidRPr="00601902" w:rsidRDefault="002F7F25" w:rsidP="00601902">
      <w:pPr>
        <w:pStyle w:val="NoSpacing"/>
        <w:ind w:left="1080"/>
        <w:rPr>
          <w:sz w:val="20"/>
        </w:rPr>
      </w:pPr>
      <w:r w:rsidRPr="00601902">
        <w:rPr>
          <w:sz w:val="20"/>
        </w:rPr>
        <w:t>This red medicine is a cherry flavored liquid that is given by mouth.</w:t>
      </w:r>
    </w:p>
    <w:p w:rsidR="002F7F25" w:rsidRPr="00601902" w:rsidRDefault="002F7F25" w:rsidP="00601902">
      <w:pPr>
        <w:pStyle w:val="NoSpacing"/>
        <w:numPr>
          <w:ilvl w:val="1"/>
          <w:numId w:val="1"/>
        </w:numPr>
        <w:ind w:left="1080"/>
        <w:rPr>
          <w:b/>
          <w:sz w:val="20"/>
        </w:rPr>
      </w:pPr>
      <w:r w:rsidRPr="00601902">
        <w:rPr>
          <w:b/>
          <w:sz w:val="20"/>
        </w:rPr>
        <w:t>Sentinel</w:t>
      </w:r>
    </w:p>
    <w:p w:rsidR="00601902" w:rsidRPr="00601902" w:rsidRDefault="002F7F25" w:rsidP="00601902">
      <w:pPr>
        <w:pStyle w:val="NoSpacing"/>
        <w:ind w:left="1080"/>
        <w:rPr>
          <w:sz w:val="20"/>
        </w:rPr>
      </w:pPr>
      <w:r w:rsidRPr="00601902">
        <w:rPr>
          <w:sz w:val="20"/>
        </w:rPr>
        <w:t xml:space="preserve">Monthly prevention kills heartworms, roundworms, hookworms and whipworms. </w:t>
      </w:r>
    </w:p>
    <w:p w:rsidR="002F7F25" w:rsidRPr="00601902" w:rsidRDefault="00153457" w:rsidP="00601902">
      <w:pPr>
        <w:pStyle w:val="NoSpacing"/>
        <w:ind w:left="1080"/>
        <w:rPr>
          <w:sz w:val="20"/>
        </w:rPr>
      </w:pPr>
      <w:r>
        <w:rPr>
          <w:b/>
          <w:noProof/>
          <w:sz w:val="20"/>
        </w:rPr>
        <w:drawing>
          <wp:anchor distT="0" distB="0" distL="114300" distR="114300" simplePos="0" relativeHeight="251660288" behindDoc="0" locked="0" layoutInCell="1" allowOverlap="1" wp14:anchorId="5ADA0EE5" wp14:editId="7A7A4DFD">
            <wp:simplePos x="0" y="0"/>
            <wp:positionH relativeFrom="column">
              <wp:posOffset>5798820</wp:posOffset>
            </wp:positionH>
            <wp:positionV relativeFrom="paragraph">
              <wp:posOffset>81280</wp:posOffset>
            </wp:positionV>
            <wp:extent cx="930303" cy="6858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a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303" cy="685800"/>
                    </a:xfrm>
                    <a:prstGeom prst="rect">
                      <a:avLst/>
                    </a:prstGeom>
                  </pic:spPr>
                </pic:pic>
              </a:graphicData>
            </a:graphic>
            <wp14:sizeRelH relativeFrom="margin">
              <wp14:pctWidth>0</wp14:pctWidth>
            </wp14:sizeRelH>
            <wp14:sizeRelV relativeFrom="margin">
              <wp14:pctHeight>0</wp14:pctHeight>
            </wp14:sizeRelV>
          </wp:anchor>
        </w:drawing>
      </w:r>
      <w:r w:rsidR="002F7F25" w:rsidRPr="00601902">
        <w:rPr>
          <w:sz w:val="20"/>
        </w:rPr>
        <w:t xml:space="preserve">It breaks the life cycle of fleas by eliminating the eggs. This tablet is beef flavored and dogs love it. </w:t>
      </w:r>
    </w:p>
    <w:p w:rsidR="002F7F25" w:rsidRPr="00601902" w:rsidRDefault="002F7F25" w:rsidP="00601902">
      <w:pPr>
        <w:pStyle w:val="NoSpacing"/>
        <w:numPr>
          <w:ilvl w:val="1"/>
          <w:numId w:val="1"/>
        </w:numPr>
        <w:ind w:left="1080"/>
        <w:rPr>
          <w:b/>
          <w:sz w:val="20"/>
        </w:rPr>
      </w:pPr>
      <w:proofErr w:type="spellStart"/>
      <w:r w:rsidRPr="00601902">
        <w:rPr>
          <w:b/>
          <w:sz w:val="20"/>
        </w:rPr>
        <w:t>Parastar</w:t>
      </w:r>
      <w:proofErr w:type="spellEnd"/>
    </w:p>
    <w:p w:rsidR="00601902" w:rsidRPr="00601902" w:rsidRDefault="002F7F25" w:rsidP="00601902">
      <w:pPr>
        <w:pStyle w:val="NoSpacing"/>
        <w:ind w:left="1080"/>
        <w:rPr>
          <w:sz w:val="20"/>
        </w:rPr>
      </w:pPr>
      <w:r w:rsidRPr="00601902">
        <w:rPr>
          <w:sz w:val="20"/>
        </w:rPr>
        <w:t>Monthly prevention kills Fleas, ticks, c</w:t>
      </w:r>
      <w:r w:rsidR="00601902">
        <w:rPr>
          <w:sz w:val="20"/>
        </w:rPr>
        <w:t xml:space="preserve">hewing lice &amp; mites that cause </w:t>
      </w:r>
      <w:proofErr w:type="spellStart"/>
      <w:r w:rsidR="00601902">
        <w:rPr>
          <w:sz w:val="20"/>
        </w:rPr>
        <w:t>S</w:t>
      </w:r>
      <w:r w:rsidRPr="00601902">
        <w:rPr>
          <w:sz w:val="20"/>
        </w:rPr>
        <w:t>arcoptic</w:t>
      </w:r>
      <w:proofErr w:type="spellEnd"/>
      <w:r w:rsidRPr="00601902">
        <w:rPr>
          <w:sz w:val="20"/>
        </w:rPr>
        <w:t xml:space="preserve"> mange. </w:t>
      </w:r>
    </w:p>
    <w:p w:rsidR="002F7F25" w:rsidRPr="00601902" w:rsidRDefault="002F7F25" w:rsidP="00601902">
      <w:pPr>
        <w:pStyle w:val="NoSpacing"/>
        <w:ind w:left="1080"/>
        <w:rPr>
          <w:sz w:val="20"/>
        </w:rPr>
      </w:pPr>
      <w:r w:rsidRPr="00601902">
        <w:rPr>
          <w:sz w:val="20"/>
        </w:rPr>
        <w:t xml:space="preserve">This is a liquid that is applied between the shoulder blades of your pet. </w:t>
      </w:r>
    </w:p>
    <w:p w:rsidR="002F7F25" w:rsidRPr="00601902" w:rsidRDefault="002F7F25" w:rsidP="00601902">
      <w:pPr>
        <w:pStyle w:val="NoSpacing"/>
        <w:numPr>
          <w:ilvl w:val="0"/>
          <w:numId w:val="1"/>
        </w:numPr>
        <w:rPr>
          <w:b/>
          <w:sz w:val="20"/>
        </w:rPr>
      </w:pPr>
      <w:r w:rsidRPr="00601902">
        <w:rPr>
          <w:b/>
          <w:sz w:val="20"/>
        </w:rPr>
        <w:t>Twice a Week Program</w:t>
      </w:r>
    </w:p>
    <w:p w:rsidR="002F7F25" w:rsidRPr="00601902" w:rsidRDefault="00153457" w:rsidP="00601902">
      <w:pPr>
        <w:pStyle w:val="NoSpacing"/>
        <w:numPr>
          <w:ilvl w:val="1"/>
          <w:numId w:val="1"/>
        </w:numPr>
        <w:ind w:left="1080"/>
        <w:rPr>
          <w:sz w:val="20"/>
        </w:rPr>
      </w:pPr>
      <w:r>
        <w:rPr>
          <w:b/>
          <w:noProof/>
          <w:sz w:val="20"/>
        </w:rPr>
        <w:drawing>
          <wp:anchor distT="0" distB="0" distL="114300" distR="114300" simplePos="0" relativeHeight="251662336" behindDoc="1" locked="0" layoutInCell="1" allowOverlap="1" wp14:anchorId="7477C788" wp14:editId="322EA21F">
            <wp:simplePos x="0" y="0"/>
            <wp:positionH relativeFrom="column">
              <wp:posOffset>5189220</wp:posOffset>
            </wp:positionH>
            <wp:positionV relativeFrom="paragraph">
              <wp:posOffset>220346</wp:posOffset>
            </wp:positionV>
            <wp:extent cx="1263015" cy="84306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he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095" cy="85646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F7F25" w:rsidRPr="00601902">
        <w:rPr>
          <w:b/>
          <w:sz w:val="20"/>
        </w:rPr>
        <w:t>Ivermectin</w:t>
      </w:r>
      <w:proofErr w:type="spellEnd"/>
      <w:r w:rsidR="002F7F25" w:rsidRPr="00601902">
        <w:rPr>
          <w:b/>
          <w:sz w:val="20"/>
        </w:rPr>
        <w:t>/Grenadine (Red Machine)</w:t>
      </w:r>
      <w:r w:rsidR="002F7F25" w:rsidRPr="00601902">
        <w:rPr>
          <w:sz w:val="20"/>
        </w:rPr>
        <w:t xml:space="preserve"> </w:t>
      </w:r>
      <w:r w:rsidR="00EC701E" w:rsidRPr="00601902">
        <w:rPr>
          <w:sz w:val="20"/>
        </w:rPr>
        <w:t xml:space="preserve">- </w:t>
      </w:r>
      <w:r w:rsidR="002F7F25" w:rsidRPr="00601902">
        <w:rPr>
          <w:sz w:val="20"/>
        </w:rPr>
        <w:t xml:space="preserve">when given twice a week, it kills a broad spectrum </w:t>
      </w:r>
      <w:r w:rsidR="003E72ED" w:rsidRPr="00601902">
        <w:rPr>
          <w:sz w:val="20"/>
        </w:rPr>
        <w:t>o</w:t>
      </w:r>
      <w:r w:rsidR="002F7F25" w:rsidRPr="00601902">
        <w:rPr>
          <w:sz w:val="20"/>
        </w:rPr>
        <w:t>f parasites such as heartworms, roundworms, and controls fleas, ticks, lice and mites.</w:t>
      </w:r>
    </w:p>
    <w:p w:rsidR="002F7F25" w:rsidRPr="00601902" w:rsidRDefault="002F7F25" w:rsidP="00601902">
      <w:pPr>
        <w:pStyle w:val="NoSpacing"/>
        <w:numPr>
          <w:ilvl w:val="0"/>
          <w:numId w:val="1"/>
        </w:numPr>
        <w:rPr>
          <w:b/>
          <w:sz w:val="20"/>
        </w:rPr>
      </w:pPr>
      <w:r w:rsidRPr="00601902">
        <w:rPr>
          <w:b/>
          <w:sz w:val="20"/>
        </w:rPr>
        <w:t>Once a year program</w:t>
      </w:r>
    </w:p>
    <w:p w:rsidR="003E72ED" w:rsidRPr="00601902" w:rsidRDefault="002F7F25" w:rsidP="00601902">
      <w:pPr>
        <w:pStyle w:val="NoSpacing"/>
        <w:numPr>
          <w:ilvl w:val="1"/>
          <w:numId w:val="1"/>
        </w:numPr>
        <w:ind w:left="1080"/>
        <w:rPr>
          <w:b/>
          <w:sz w:val="20"/>
        </w:rPr>
      </w:pPr>
      <w:proofErr w:type="spellStart"/>
      <w:r w:rsidRPr="00601902">
        <w:rPr>
          <w:b/>
          <w:sz w:val="20"/>
        </w:rPr>
        <w:t>Proheart</w:t>
      </w:r>
      <w:proofErr w:type="spellEnd"/>
      <w:r w:rsidRPr="00601902">
        <w:rPr>
          <w:b/>
          <w:sz w:val="20"/>
        </w:rPr>
        <w:t xml:space="preserve"> Injection</w:t>
      </w:r>
      <w:r w:rsidR="003E72ED" w:rsidRPr="00601902">
        <w:rPr>
          <w:b/>
          <w:sz w:val="20"/>
        </w:rPr>
        <w:t xml:space="preserve"> - </w:t>
      </w:r>
      <w:proofErr w:type="spellStart"/>
      <w:r w:rsidRPr="00601902">
        <w:rPr>
          <w:sz w:val="20"/>
        </w:rPr>
        <w:t>Proheart</w:t>
      </w:r>
      <w:proofErr w:type="spellEnd"/>
      <w:r w:rsidRPr="00601902">
        <w:rPr>
          <w:sz w:val="20"/>
        </w:rPr>
        <w:t xml:space="preserve"> is given as an injection.</w:t>
      </w:r>
    </w:p>
    <w:p w:rsidR="002F7F25" w:rsidRPr="00601902" w:rsidRDefault="002F7F25" w:rsidP="00601902">
      <w:pPr>
        <w:pStyle w:val="NoSpacing"/>
        <w:ind w:left="1080"/>
        <w:rPr>
          <w:b/>
          <w:sz w:val="20"/>
        </w:rPr>
      </w:pPr>
      <w:r w:rsidRPr="00601902">
        <w:rPr>
          <w:sz w:val="20"/>
        </w:rPr>
        <w:t xml:space="preserve"> It protects your pet against Heartworms, Roundworms &amp; Hookworms for one year</w:t>
      </w:r>
    </w:p>
    <w:p w:rsidR="002F7F25" w:rsidRPr="00601902" w:rsidRDefault="00153457" w:rsidP="00601902">
      <w:pPr>
        <w:pStyle w:val="NoSpacing"/>
        <w:numPr>
          <w:ilvl w:val="0"/>
          <w:numId w:val="1"/>
        </w:numPr>
        <w:rPr>
          <w:b/>
          <w:sz w:val="20"/>
        </w:rPr>
      </w:pPr>
      <w:r>
        <w:rPr>
          <w:b/>
          <w:noProof/>
          <w:sz w:val="20"/>
        </w:rPr>
        <w:drawing>
          <wp:anchor distT="0" distB="0" distL="114300" distR="114300" simplePos="0" relativeHeight="251661312" behindDoc="0" locked="0" layoutInCell="1" allowOverlap="1" wp14:anchorId="7EA7D7BE" wp14:editId="080C8DDC">
            <wp:simplePos x="0" y="0"/>
            <wp:positionH relativeFrom="column">
              <wp:posOffset>6256020</wp:posOffset>
            </wp:positionH>
            <wp:positionV relativeFrom="paragraph">
              <wp:posOffset>78105</wp:posOffset>
            </wp:positionV>
            <wp:extent cx="1013460" cy="1013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vent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margin">
              <wp14:pctWidth>0</wp14:pctWidth>
            </wp14:sizeRelH>
            <wp14:sizeRelV relativeFrom="margin">
              <wp14:pctHeight>0</wp14:pctHeight>
            </wp14:sizeRelV>
          </wp:anchor>
        </w:drawing>
      </w:r>
      <w:r w:rsidR="002F7F25" w:rsidRPr="00601902">
        <w:rPr>
          <w:b/>
          <w:sz w:val="20"/>
        </w:rPr>
        <w:t>3-Month Program</w:t>
      </w:r>
    </w:p>
    <w:p w:rsidR="003E72ED" w:rsidRPr="00601902" w:rsidRDefault="002F7F25" w:rsidP="00601902">
      <w:pPr>
        <w:pStyle w:val="NoSpacing"/>
        <w:numPr>
          <w:ilvl w:val="1"/>
          <w:numId w:val="1"/>
        </w:numPr>
        <w:ind w:left="1080"/>
        <w:rPr>
          <w:sz w:val="20"/>
        </w:rPr>
      </w:pPr>
      <w:proofErr w:type="spellStart"/>
      <w:r w:rsidRPr="00601902">
        <w:rPr>
          <w:b/>
          <w:sz w:val="20"/>
        </w:rPr>
        <w:t>Preventic</w:t>
      </w:r>
      <w:proofErr w:type="spellEnd"/>
      <w:r w:rsidRPr="00601902">
        <w:rPr>
          <w:b/>
          <w:sz w:val="20"/>
        </w:rPr>
        <w:t xml:space="preserve"> Collar</w:t>
      </w:r>
      <w:r w:rsidR="003E72ED" w:rsidRPr="00601902">
        <w:rPr>
          <w:b/>
          <w:sz w:val="20"/>
        </w:rPr>
        <w:t xml:space="preserve"> - </w:t>
      </w:r>
      <w:r w:rsidRPr="00601902">
        <w:rPr>
          <w:sz w:val="20"/>
        </w:rPr>
        <w:t xml:space="preserve">Collar provides protection against fleas &amp; ticks. </w:t>
      </w:r>
    </w:p>
    <w:p w:rsidR="002F7F25" w:rsidRPr="00601902" w:rsidRDefault="0033088E" w:rsidP="00601902">
      <w:pPr>
        <w:pStyle w:val="NoSpacing"/>
        <w:ind w:left="1080"/>
        <w:rPr>
          <w:sz w:val="20"/>
        </w:rPr>
      </w:pPr>
      <w:r>
        <w:rPr>
          <w:b/>
          <w:noProof/>
          <w:sz w:val="20"/>
        </w:rPr>
        <w:drawing>
          <wp:anchor distT="0" distB="0" distL="114300" distR="114300" simplePos="0" relativeHeight="251657215" behindDoc="1" locked="0" layoutInCell="1" allowOverlap="1" wp14:anchorId="3C53E57A" wp14:editId="7997555E">
            <wp:simplePos x="0" y="0"/>
            <wp:positionH relativeFrom="column">
              <wp:posOffset>3901440</wp:posOffset>
            </wp:positionH>
            <wp:positionV relativeFrom="paragraph">
              <wp:posOffset>27305</wp:posOffset>
            </wp:positionV>
            <wp:extent cx="1287780" cy="920012"/>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rest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7780" cy="920012"/>
                    </a:xfrm>
                    <a:prstGeom prst="rect">
                      <a:avLst/>
                    </a:prstGeom>
                  </pic:spPr>
                </pic:pic>
              </a:graphicData>
            </a:graphic>
            <wp14:sizeRelH relativeFrom="margin">
              <wp14:pctWidth>0</wp14:pctWidth>
            </wp14:sizeRelH>
            <wp14:sizeRelV relativeFrom="margin">
              <wp14:pctHeight>0</wp14:pctHeight>
            </wp14:sizeRelV>
          </wp:anchor>
        </w:drawing>
      </w:r>
      <w:r w:rsidR="002F7F25" w:rsidRPr="00601902">
        <w:rPr>
          <w:sz w:val="20"/>
        </w:rPr>
        <w:t>This can be used with other preventative products.</w:t>
      </w:r>
    </w:p>
    <w:p w:rsidR="002F7F25" w:rsidRPr="00601902" w:rsidRDefault="002F7F25" w:rsidP="00601902">
      <w:pPr>
        <w:pStyle w:val="NoSpacing"/>
        <w:numPr>
          <w:ilvl w:val="0"/>
          <w:numId w:val="1"/>
        </w:numPr>
        <w:rPr>
          <w:b/>
          <w:sz w:val="20"/>
        </w:rPr>
      </w:pPr>
      <w:r w:rsidRPr="00601902">
        <w:rPr>
          <w:b/>
          <w:sz w:val="20"/>
        </w:rPr>
        <w:t>8-Month Program</w:t>
      </w:r>
    </w:p>
    <w:p w:rsidR="003E72ED" w:rsidRPr="00601902" w:rsidRDefault="0033088E" w:rsidP="00601902">
      <w:pPr>
        <w:pStyle w:val="NoSpacing"/>
        <w:numPr>
          <w:ilvl w:val="1"/>
          <w:numId w:val="1"/>
        </w:numPr>
        <w:ind w:left="1080"/>
        <w:rPr>
          <w:sz w:val="20"/>
        </w:rPr>
      </w:pPr>
      <w:r>
        <w:rPr>
          <w:b/>
          <w:noProof/>
          <w:sz w:val="20"/>
        </w:rPr>
        <w:drawing>
          <wp:anchor distT="0" distB="0" distL="114300" distR="114300" simplePos="0" relativeHeight="251658240" behindDoc="0" locked="0" layoutInCell="1" allowOverlap="1" wp14:anchorId="4116C458" wp14:editId="217748AD">
            <wp:simplePos x="0" y="0"/>
            <wp:positionH relativeFrom="column">
              <wp:posOffset>5090968</wp:posOffset>
            </wp:positionH>
            <wp:positionV relativeFrom="paragraph">
              <wp:posOffset>124460</wp:posOffset>
            </wp:positionV>
            <wp:extent cx="1165860" cy="688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vec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5860" cy="688182"/>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F7F25" w:rsidRPr="00601902">
        <w:rPr>
          <w:b/>
          <w:sz w:val="20"/>
        </w:rPr>
        <w:t>Seresto</w:t>
      </w:r>
      <w:proofErr w:type="spellEnd"/>
      <w:r w:rsidR="002F7F25" w:rsidRPr="00601902">
        <w:rPr>
          <w:b/>
          <w:sz w:val="20"/>
        </w:rPr>
        <w:t xml:space="preserve"> Collar</w:t>
      </w:r>
      <w:r w:rsidR="003E72ED" w:rsidRPr="00601902">
        <w:rPr>
          <w:sz w:val="20"/>
        </w:rPr>
        <w:t xml:space="preserve"> - </w:t>
      </w:r>
      <w:r w:rsidR="002F7F25" w:rsidRPr="00601902">
        <w:rPr>
          <w:sz w:val="20"/>
        </w:rPr>
        <w:t xml:space="preserve">Collar provides protection against Fleas &amp; Ticks. </w:t>
      </w:r>
    </w:p>
    <w:p w:rsidR="002F7F25" w:rsidRPr="00601902" w:rsidRDefault="002F7F25" w:rsidP="00601902">
      <w:pPr>
        <w:pStyle w:val="NoSpacing"/>
        <w:ind w:left="1080"/>
        <w:rPr>
          <w:sz w:val="20"/>
        </w:rPr>
      </w:pPr>
      <w:r w:rsidRPr="00601902">
        <w:rPr>
          <w:sz w:val="20"/>
        </w:rPr>
        <w:t>This can be used with other preventative products.</w:t>
      </w:r>
    </w:p>
    <w:p w:rsidR="002F7F25" w:rsidRPr="00601902" w:rsidRDefault="002F7F25" w:rsidP="00601902">
      <w:pPr>
        <w:pStyle w:val="NoSpacing"/>
        <w:numPr>
          <w:ilvl w:val="0"/>
          <w:numId w:val="1"/>
        </w:numPr>
        <w:rPr>
          <w:b/>
          <w:sz w:val="20"/>
        </w:rPr>
      </w:pPr>
      <w:r w:rsidRPr="00601902">
        <w:rPr>
          <w:b/>
          <w:sz w:val="20"/>
        </w:rPr>
        <w:t>12-Week Program</w:t>
      </w:r>
    </w:p>
    <w:p w:rsidR="003E72ED" w:rsidRPr="00601902" w:rsidRDefault="002F7F25" w:rsidP="00601902">
      <w:pPr>
        <w:pStyle w:val="NoSpacing"/>
        <w:numPr>
          <w:ilvl w:val="1"/>
          <w:numId w:val="1"/>
        </w:numPr>
        <w:ind w:left="1080"/>
        <w:rPr>
          <w:b/>
          <w:sz w:val="20"/>
        </w:rPr>
      </w:pPr>
      <w:proofErr w:type="spellStart"/>
      <w:r w:rsidRPr="00601902">
        <w:rPr>
          <w:b/>
          <w:sz w:val="20"/>
        </w:rPr>
        <w:t>Bravecto</w:t>
      </w:r>
      <w:proofErr w:type="spellEnd"/>
      <w:r w:rsidR="003E72ED" w:rsidRPr="00601902">
        <w:rPr>
          <w:b/>
          <w:sz w:val="20"/>
        </w:rPr>
        <w:t xml:space="preserve"> </w:t>
      </w:r>
      <w:r w:rsidR="003E72ED" w:rsidRPr="00601902">
        <w:rPr>
          <w:sz w:val="20"/>
        </w:rPr>
        <w:t xml:space="preserve">- </w:t>
      </w:r>
      <w:r w:rsidRPr="00601902">
        <w:rPr>
          <w:sz w:val="20"/>
        </w:rPr>
        <w:t xml:space="preserve">Pill that kills adult fleas and ticks. </w:t>
      </w:r>
    </w:p>
    <w:p w:rsidR="002F7F25" w:rsidRPr="00601902" w:rsidRDefault="002F7F25" w:rsidP="00601902">
      <w:pPr>
        <w:pStyle w:val="NoSpacing"/>
        <w:ind w:left="1080"/>
        <w:rPr>
          <w:b/>
          <w:sz w:val="20"/>
        </w:rPr>
      </w:pPr>
      <w:r w:rsidRPr="00601902">
        <w:rPr>
          <w:sz w:val="20"/>
        </w:rPr>
        <w:t>This can be used with other preventative products.</w:t>
      </w:r>
    </w:p>
    <w:p w:rsidR="002F7F25" w:rsidRPr="00601902" w:rsidRDefault="002F7F25" w:rsidP="002F7F25">
      <w:pPr>
        <w:pStyle w:val="NoSpacing"/>
        <w:rPr>
          <w:sz w:val="8"/>
        </w:rPr>
      </w:pPr>
    </w:p>
    <w:tbl>
      <w:tblPr>
        <w:tblStyle w:val="TableGrid"/>
        <w:tblW w:w="10620" w:type="dxa"/>
        <w:tblInd w:w="-5" w:type="dxa"/>
        <w:tblLook w:val="04A0" w:firstRow="1" w:lastRow="0" w:firstColumn="1" w:lastColumn="0" w:noHBand="0" w:noVBand="1"/>
      </w:tblPr>
      <w:tblGrid>
        <w:gridCol w:w="1272"/>
        <w:gridCol w:w="1167"/>
        <w:gridCol w:w="863"/>
        <w:gridCol w:w="880"/>
        <w:gridCol w:w="844"/>
        <w:gridCol w:w="844"/>
        <w:gridCol w:w="844"/>
        <w:gridCol w:w="679"/>
        <w:gridCol w:w="666"/>
        <w:gridCol w:w="583"/>
        <w:gridCol w:w="1093"/>
        <w:gridCol w:w="885"/>
      </w:tblGrid>
      <w:tr w:rsidR="00401BAA" w:rsidRPr="00601902" w:rsidTr="00EC701E">
        <w:tc>
          <w:tcPr>
            <w:tcW w:w="1272" w:type="dxa"/>
            <w:vMerge w:val="restart"/>
          </w:tcPr>
          <w:p w:rsidR="00401BAA" w:rsidRPr="00601902" w:rsidRDefault="00401BAA" w:rsidP="00401BAA">
            <w:pPr>
              <w:pStyle w:val="NoSpacing"/>
              <w:jc w:val="center"/>
              <w:rPr>
                <w:b/>
                <w:sz w:val="20"/>
              </w:rPr>
            </w:pPr>
            <w:r w:rsidRPr="00601902">
              <w:rPr>
                <w:b/>
                <w:sz w:val="20"/>
              </w:rPr>
              <w:t>Prevention Program</w:t>
            </w:r>
          </w:p>
        </w:tc>
        <w:tc>
          <w:tcPr>
            <w:tcW w:w="1167" w:type="dxa"/>
            <w:vMerge w:val="restart"/>
          </w:tcPr>
          <w:p w:rsidR="00401BAA" w:rsidRPr="00601902" w:rsidRDefault="00401BAA" w:rsidP="00401BAA">
            <w:pPr>
              <w:pStyle w:val="NoSpacing"/>
              <w:jc w:val="center"/>
              <w:rPr>
                <w:b/>
                <w:sz w:val="20"/>
              </w:rPr>
            </w:pPr>
            <w:r w:rsidRPr="00601902">
              <w:rPr>
                <w:b/>
                <w:sz w:val="20"/>
              </w:rPr>
              <w:t>Products</w:t>
            </w:r>
          </w:p>
        </w:tc>
        <w:tc>
          <w:tcPr>
            <w:tcW w:w="7296" w:type="dxa"/>
            <w:gridSpan w:val="9"/>
          </w:tcPr>
          <w:p w:rsidR="00401BAA" w:rsidRPr="00601902" w:rsidRDefault="00401BAA" w:rsidP="00401BAA">
            <w:pPr>
              <w:pStyle w:val="NoSpacing"/>
              <w:jc w:val="center"/>
              <w:rPr>
                <w:b/>
                <w:sz w:val="20"/>
              </w:rPr>
            </w:pPr>
            <w:r w:rsidRPr="00601902">
              <w:rPr>
                <w:b/>
                <w:sz w:val="20"/>
              </w:rPr>
              <w:t>Protects Against    X = Best benefit</w:t>
            </w:r>
          </w:p>
        </w:tc>
        <w:tc>
          <w:tcPr>
            <w:tcW w:w="885" w:type="dxa"/>
            <w:vMerge w:val="restart"/>
          </w:tcPr>
          <w:p w:rsidR="00401BAA" w:rsidRPr="00601902" w:rsidRDefault="00401BAA" w:rsidP="00401BAA">
            <w:pPr>
              <w:pStyle w:val="NoSpacing"/>
              <w:jc w:val="center"/>
              <w:rPr>
                <w:b/>
                <w:sz w:val="20"/>
              </w:rPr>
            </w:pPr>
            <w:r w:rsidRPr="00601902">
              <w:rPr>
                <w:b/>
                <w:sz w:val="20"/>
              </w:rPr>
              <w:t>Pricing</w:t>
            </w:r>
          </w:p>
        </w:tc>
      </w:tr>
      <w:tr w:rsidR="00401BAA" w:rsidRPr="00601902" w:rsidTr="00EC701E">
        <w:tc>
          <w:tcPr>
            <w:tcW w:w="1272" w:type="dxa"/>
            <w:vMerge/>
          </w:tcPr>
          <w:p w:rsidR="00401BAA" w:rsidRPr="00601902" w:rsidRDefault="00401BAA" w:rsidP="00401BAA">
            <w:pPr>
              <w:pStyle w:val="NoSpacing"/>
              <w:jc w:val="center"/>
              <w:rPr>
                <w:b/>
                <w:sz w:val="20"/>
              </w:rPr>
            </w:pPr>
          </w:p>
        </w:tc>
        <w:tc>
          <w:tcPr>
            <w:tcW w:w="1167" w:type="dxa"/>
            <w:vMerge/>
          </w:tcPr>
          <w:p w:rsidR="00401BAA" w:rsidRPr="00601902" w:rsidRDefault="00401BAA" w:rsidP="00401BAA">
            <w:pPr>
              <w:pStyle w:val="NoSpacing"/>
              <w:jc w:val="center"/>
              <w:rPr>
                <w:b/>
                <w:sz w:val="20"/>
              </w:rPr>
            </w:pPr>
          </w:p>
        </w:tc>
        <w:tc>
          <w:tcPr>
            <w:tcW w:w="863" w:type="dxa"/>
          </w:tcPr>
          <w:p w:rsidR="00401BAA" w:rsidRPr="00601902" w:rsidRDefault="00401BAA" w:rsidP="00401BAA">
            <w:pPr>
              <w:pStyle w:val="NoSpacing"/>
              <w:jc w:val="center"/>
              <w:rPr>
                <w:b/>
                <w:sz w:val="20"/>
              </w:rPr>
            </w:pPr>
            <w:r w:rsidRPr="00601902">
              <w:rPr>
                <w:b/>
                <w:sz w:val="20"/>
              </w:rPr>
              <w:t>Heart-worms</w:t>
            </w:r>
          </w:p>
        </w:tc>
        <w:tc>
          <w:tcPr>
            <w:tcW w:w="880" w:type="dxa"/>
          </w:tcPr>
          <w:p w:rsidR="00401BAA" w:rsidRPr="00601902" w:rsidRDefault="00401BAA" w:rsidP="00401BAA">
            <w:pPr>
              <w:pStyle w:val="NoSpacing"/>
              <w:jc w:val="center"/>
              <w:rPr>
                <w:b/>
                <w:sz w:val="20"/>
              </w:rPr>
            </w:pPr>
            <w:r w:rsidRPr="00601902">
              <w:rPr>
                <w:b/>
                <w:sz w:val="20"/>
              </w:rPr>
              <w:t>Round-worms</w:t>
            </w:r>
          </w:p>
        </w:tc>
        <w:tc>
          <w:tcPr>
            <w:tcW w:w="844" w:type="dxa"/>
          </w:tcPr>
          <w:p w:rsidR="00401BAA" w:rsidRPr="00601902" w:rsidRDefault="00401BAA" w:rsidP="00401BAA">
            <w:pPr>
              <w:pStyle w:val="NoSpacing"/>
              <w:jc w:val="center"/>
              <w:rPr>
                <w:b/>
                <w:sz w:val="20"/>
              </w:rPr>
            </w:pPr>
            <w:r w:rsidRPr="00601902">
              <w:rPr>
                <w:b/>
                <w:sz w:val="20"/>
              </w:rPr>
              <w:t>Hook-worms</w:t>
            </w:r>
          </w:p>
        </w:tc>
        <w:tc>
          <w:tcPr>
            <w:tcW w:w="844" w:type="dxa"/>
          </w:tcPr>
          <w:p w:rsidR="00401BAA" w:rsidRPr="00601902" w:rsidRDefault="00401BAA" w:rsidP="00401BAA">
            <w:pPr>
              <w:pStyle w:val="NoSpacing"/>
              <w:jc w:val="center"/>
              <w:rPr>
                <w:b/>
                <w:sz w:val="20"/>
              </w:rPr>
            </w:pPr>
            <w:r w:rsidRPr="00601902">
              <w:rPr>
                <w:b/>
                <w:sz w:val="20"/>
              </w:rPr>
              <w:t>Whip-worms</w:t>
            </w:r>
          </w:p>
        </w:tc>
        <w:tc>
          <w:tcPr>
            <w:tcW w:w="844" w:type="dxa"/>
          </w:tcPr>
          <w:p w:rsidR="00401BAA" w:rsidRPr="00601902" w:rsidRDefault="00401BAA" w:rsidP="00401BAA">
            <w:pPr>
              <w:pStyle w:val="NoSpacing"/>
              <w:jc w:val="center"/>
              <w:rPr>
                <w:b/>
                <w:sz w:val="20"/>
              </w:rPr>
            </w:pPr>
            <w:r w:rsidRPr="00601902">
              <w:rPr>
                <w:b/>
                <w:sz w:val="20"/>
              </w:rPr>
              <w:t>Tape-worms</w:t>
            </w:r>
          </w:p>
        </w:tc>
        <w:tc>
          <w:tcPr>
            <w:tcW w:w="679" w:type="dxa"/>
          </w:tcPr>
          <w:p w:rsidR="00401BAA" w:rsidRPr="00601902" w:rsidRDefault="00401BAA" w:rsidP="00401BAA">
            <w:pPr>
              <w:pStyle w:val="NoSpacing"/>
              <w:jc w:val="center"/>
              <w:rPr>
                <w:b/>
                <w:sz w:val="20"/>
              </w:rPr>
            </w:pPr>
            <w:r w:rsidRPr="00601902">
              <w:rPr>
                <w:b/>
                <w:sz w:val="20"/>
              </w:rPr>
              <w:t>Fleas</w:t>
            </w:r>
          </w:p>
        </w:tc>
        <w:tc>
          <w:tcPr>
            <w:tcW w:w="666" w:type="dxa"/>
          </w:tcPr>
          <w:p w:rsidR="00401BAA" w:rsidRPr="00601902" w:rsidRDefault="00401BAA" w:rsidP="00401BAA">
            <w:pPr>
              <w:pStyle w:val="NoSpacing"/>
              <w:jc w:val="center"/>
              <w:rPr>
                <w:b/>
                <w:sz w:val="20"/>
              </w:rPr>
            </w:pPr>
            <w:r w:rsidRPr="00601902">
              <w:rPr>
                <w:b/>
                <w:sz w:val="20"/>
              </w:rPr>
              <w:t>Ticks</w:t>
            </w:r>
          </w:p>
        </w:tc>
        <w:tc>
          <w:tcPr>
            <w:tcW w:w="583" w:type="dxa"/>
          </w:tcPr>
          <w:p w:rsidR="00401BAA" w:rsidRPr="00601902" w:rsidRDefault="00401BAA" w:rsidP="00401BAA">
            <w:pPr>
              <w:pStyle w:val="NoSpacing"/>
              <w:jc w:val="center"/>
              <w:rPr>
                <w:b/>
                <w:sz w:val="20"/>
              </w:rPr>
            </w:pPr>
            <w:r w:rsidRPr="00601902">
              <w:rPr>
                <w:b/>
                <w:sz w:val="20"/>
              </w:rPr>
              <w:t>Lice</w:t>
            </w:r>
          </w:p>
        </w:tc>
        <w:tc>
          <w:tcPr>
            <w:tcW w:w="1093" w:type="dxa"/>
          </w:tcPr>
          <w:p w:rsidR="00401BAA" w:rsidRPr="00601902" w:rsidRDefault="00401BAA" w:rsidP="00401BAA">
            <w:pPr>
              <w:pStyle w:val="NoSpacing"/>
              <w:jc w:val="center"/>
              <w:rPr>
                <w:b/>
                <w:sz w:val="20"/>
              </w:rPr>
            </w:pPr>
            <w:r w:rsidRPr="00601902">
              <w:rPr>
                <w:b/>
                <w:sz w:val="20"/>
              </w:rPr>
              <w:t>Mites</w:t>
            </w:r>
          </w:p>
        </w:tc>
        <w:tc>
          <w:tcPr>
            <w:tcW w:w="885" w:type="dxa"/>
            <w:vMerge/>
          </w:tcPr>
          <w:p w:rsidR="00401BAA" w:rsidRPr="00601902" w:rsidRDefault="00401BAA" w:rsidP="00401BAA">
            <w:pPr>
              <w:pStyle w:val="NoSpacing"/>
              <w:jc w:val="center"/>
              <w:rPr>
                <w:sz w:val="20"/>
              </w:rPr>
            </w:pPr>
          </w:p>
        </w:tc>
      </w:tr>
      <w:tr w:rsidR="00401BAA" w:rsidRPr="00601902" w:rsidTr="00EC701E">
        <w:tc>
          <w:tcPr>
            <w:tcW w:w="1272" w:type="dxa"/>
            <w:vMerge w:val="restart"/>
          </w:tcPr>
          <w:p w:rsidR="00401BAA" w:rsidRPr="00601902" w:rsidRDefault="00401BAA" w:rsidP="00401BAA">
            <w:pPr>
              <w:pStyle w:val="NoSpacing"/>
              <w:jc w:val="center"/>
              <w:rPr>
                <w:b/>
                <w:sz w:val="20"/>
              </w:rPr>
            </w:pPr>
          </w:p>
          <w:p w:rsidR="00401BAA" w:rsidRPr="00601902" w:rsidRDefault="00401BAA" w:rsidP="00401BAA">
            <w:pPr>
              <w:pStyle w:val="NoSpacing"/>
              <w:jc w:val="center"/>
              <w:rPr>
                <w:b/>
                <w:sz w:val="20"/>
              </w:rPr>
            </w:pPr>
          </w:p>
          <w:p w:rsidR="00401BAA" w:rsidRPr="00601902" w:rsidRDefault="00401BAA" w:rsidP="00401BAA">
            <w:pPr>
              <w:pStyle w:val="NoSpacing"/>
              <w:jc w:val="center"/>
              <w:rPr>
                <w:b/>
                <w:sz w:val="20"/>
              </w:rPr>
            </w:pPr>
            <w:r w:rsidRPr="00601902">
              <w:rPr>
                <w:b/>
                <w:sz w:val="20"/>
              </w:rPr>
              <w:t>Once</w:t>
            </w:r>
          </w:p>
          <w:p w:rsidR="00401BAA" w:rsidRPr="00601902" w:rsidRDefault="00401BAA" w:rsidP="00401BAA">
            <w:pPr>
              <w:pStyle w:val="NoSpacing"/>
              <w:jc w:val="center"/>
              <w:rPr>
                <w:b/>
                <w:sz w:val="20"/>
              </w:rPr>
            </w:pPr>
            <w:r w:rsidRPr="00601902">
              <w:rPr>
                <w:b/>
                <w:sz w:val="20"/>
              </w:rPr>
              <w:t xml:space="preserve"> a </w:t>
            </w:r>
          </w:p>
          <w:p w:rsidR="00401BAA" w:rsidRPr="00601902" w:rsidRDefault="00401BAA" w:rsidP="00401BAA">
            <w:pPr>
              <w:pStyle w:val="NoSpacing"/>
              <w:jc w:val="center"/>
              <w:rPr>
                <w:b/>
                <w:sz w:val="20"/>
              </w:rPr>
            </w:pPr>
            <w:r w:rsidRPr="00601902">
              <w:rPr>
                <w:b/>
                <w:sz w:val="20"/>
              </w:rPr>
              <w:t>Month</w:t>
            </w:r>
          </w:p>
        </w:tc>
        <w:tc>
          <w:tcPr>
            <w:tcW w:w="1167" w:type="dxa"/>
          </w:tcPr>
          <w:p w:rsidR="00401BAA" w:rsidRPr="00601902" w:rsidRDefault="00401BAA" w:rsidP="00401BAA">
            <w:pPr>
              <w:pStyle w:val="NoSpacing"/>
              <w:jc w:val="center"/>
              <w:rPr>
                <w:b/>
                <w:sz w:val="20"/>
              </w:rPr>
            </w:pPr>
            <w:proofErr w:type="spellStart"/>
            <w:r w:rsidRPr="00601902">
              <w:rPr>
                <w:b/>
                <w:sz w:val="20"/>
              </w:rPr>
              <w:t>Iverheart</w:t>
            </w:r>
            <w:proofErr w:type="spellEnd"/>
            <w:r w:rsidRPr="00601902">
              <w:rPr>
                <w:b/>
                <w:sz w:val="20"/>
              </w:rPr>
              <w:t xml:space="preserve"> Max</w:t>
            </w:r>
          </w:p>
        </w:tc>
        <w:tc>
          <w:tcPr>
            <w:tcW w:w="863" w:type="dxa"/>
          </w:tcPr>
          <w:p w:rsidR="00401BAA" w:rsidRPr="00601902" w:rsidRDefault="00401BAA" w:rsidP="00401BAA">
            <w:pPr>
              <w:pStyle w:val="NoSpacing"/>
              <w:jc w:val="center"/>
              <w:rPr>
                <w:sz w:val="20"/>
              </w:rPr>
            </w:pPr>
            <w:r w:rsidRPr="00601902">
              <w:rPr>
                <w:sz w:val="20"/>
              </w:rPr>
              <w:t>X</w:t>
            </w:r>
          </w:p>
        </w:tc>
        <w:tc>
          <w:tcPr>
            <w:tcW w:w="880" w:type="dxa"/>
          </w:tcPr>
          <w:p w:rsidR="00401BAA" w:rsidRPr="00601902" w:rsidRDefault="00401BAA" w:rsidP="00401BAA">
            <w:pPr>
              <w:pStyle w:val="NoSpacing"/>
              <w:jc w:val="center"/>
              <w:rPr>
                <w:sz w:val="20"/>
              </w:rPr>
            </w:pPr>
            <w:r w:rsidRPr="00601902">
              <w:rPr>
                <w:sz w:val="20"/>
              </w:rPr>
              <w:t>X</w:t>
            </w:r>
          </w:p>
        </w:tc>
        <w:tc>
          <w:tcPr>
            <w:tcW w:w="844" w:type="dxa"/>
          </w:tcPr>
          <w:p w:rsidR="00401BAA" w:rsidRPr="00601902" w:rsidRDefault="00401BAA" w:rsidP="00401BAA">
            <w:pPr>
              <w:pStyle w:val="NoSpacing"/>
              <w:jc w:val="center"/>
              <w:rPr>
                <w:sz w:val="20"/>
              </w:rPr>
            </w:pPr>
            <w:r w:rsidRPr="00601902">
              <w:rPr>
                <w:sz w:val="20"/>
              </w:rPr>
              <w:t>X</w:t>
            </w:r>
          </w:p>
        </w:tc>
        <w:tc>
          <w:tcPr>
            <w:tcW w:w="844" w:type="dxa"/>
          </w:tcPr>
          <w:p w:rsidR="00401BAA" w:rsidRPr="00601902" w:rsidRDefault="00401BAA" w:rsidP="00401BAA">
            <w:pPr>
              <w:pStyle w:val="NoSpacing"/>
              <w:jc w:val="center"/>
              <w:rPr>
                <w:sz w:val="20"/>
              </w:rPr>
            </w:pPr>
          </w:p>
        </w:tc>
        <w:tc>
          <w:tcPr>
            <w:tcW w:w="844" w:type="dxa"/>
          </w:tcPr>
          <w:p w:rsidR="00401BAA" w:rsidRPr="00601902" w:rsidRDefault="00401BAA" w:rsidP="00401BAA">
            <w:pPr>
              <w:pStyle w:val="NoSpacing"/>
              <w:jc w:val="center"/>
              <w:rPr>
                <w:sz w:val="20"/>
              </w:rPr>
            </w:pPr>
            <w:r w:rsidRPr="00601902">
              <w:rPr>
                <w:sz w:val="20"/>
              </w:rPr>
              <w:t>X</w:t>
            </w:r>
          </w:p>
        </w:tc>
        <w:tc>
          <w:tcPr>
            <w:tcW w:w="679" w:type="dxa"/>
          </w:tcPr>
          <w:p w:rsidR="00401BAA" w:rsidRPr="00601902" w:rsidRDefault="00401BAA" w:rsidP="00401BAA">
            <w:pPr>
              <w:pStyle w:val="NoSpacing"/>
              <w:jc w:val="center"/>
              <w:rPr>
                <w:sz w:val="20"/>
              </w:rPr>
            </w:pPr>
          </w:p>
        </w:tc>
        <w:tc>
          <w:tcPr>
            <w:tcW w:w="666" w:type="dxa"/>
          </w:tcPr>
          <w:p w:rsidR="00401BAA" w:rsidRPr="00601902" w:rsidRDefault="00401BAA" w:rsidP="00401BAA">
            <w:pPr>
              <w:pStyle w:val="NoSpacing"/>
              <w:jc w:val="center"/>
              <w:rPr>
                <w:sz w:val="20"/>
              </w:rPr>
            </w:pPr>
          </w:p>
        </w:tc>
        <w:tc>
          <w:tcPr>
            <w:tcW w:w="583" w:type="dxa"/>
          </w:tcPr>
          <w:p w:rsidR="00401BAA" w:rsidRPr="00601902" w:rsidRDefault="00401BAA" w:rsidP="00401BAA">
            <w:pPr>
              <w:pStyle w:val="NoSpacing"/>
              <w:jc w:val="center"/>
              <w:rPr>
                <w:sz w:val="20"/>
              </w:rPr>
            </w:pPr>
          </w:p>
        </w:tc>
        <w:tc>
          <w:tcPr>
            <w:tcW w:w="1093" w:type="dxa"/>
          </w:tcPr>
          <w:p w:rsidR="00401BAA" w:rsidRPr="00601902" w:rsidRDefault="00401BAA" w:rsidP="00401BAA">
            <w:pPr>
              <w:pStyle w:val="NoSpacing"/>
              <w:jc w:val="center"/>
              <w:rPr>
                <w:sz w:val="20"/>
              </w:rPr>
            </w:pPr>
          </w:p>
        </w:tc>
        <w:tc>
          <w:tcPr>
            <w:tcW w:w="885" w:type="dxa"/>
          </w:tcPr>
          <w:p w:rsidR="00401BAA" w:rsidRPr="00601902" w:rsidRDefault="00401BAA" w:rsidP="00401BAA">
            <w:pPr>
              <w:pStyle w:val="NoSpacing"/>
              <w:jc w:val="center"/>
              <w:rPr>
                <w:sz w:val="20"/>
              </w:rPr>
            </w:pPr>
            <w:r w:rsidRPr="00601902">
              <w:rPr>
                <w:sz w:val="20"/>
              </w:rPr>
              <w:t>$$$</w:t>
            </w:r>
          </w:p>
        </w:tc>
      </w:tr>
      <w:tr w:rsidR="00401BAA" w:rsidRPr="00601902" w:rsidTr="00EC701E">
        <w:tc>
          <w:tcPr>
            <w:tcW w:w="1272" w:type="dxa"/>
            <w:vMerge/>
          </w:tcPr>
          <w:p w:rsidR="00401BAA" w:rsidRPr="00601902" w:rsidRDefault="00401BAA" w:rsidP="00401BAA">
            <w:pPr>
              <w:pStyle w:val="NoSpacing"/>
              <w:jc w:val="center"/>
              <w:rPr>
                <w:b/>
                <w:sz w:val="20"/>
              </w:rPr>
            </w:pPr>
          </w:p>
        </w:tc>
        <w:tc>
          <w:tcPr>
            <w:tcW w:w="1167" w:type="dxa"/>
          </w:tcPr>
          <w:p w:rsidR="00401BAA" w:rsidRPr="00601902" w:rsidRDefault="00401BAA" w:rsidP="00401BAA">
            <w:pPr>
              <w:pStyle w:val="NoSpacing"/>
              <w:jc w:val="center"/>
              <w:rPr>
                <w:b/>
                <w:sz w:val="20"/>
              </w:rPr>
            </w:pPr>
            <w:r w:rsidRPr="00601902">
              <w:rPr>
                <w:b/>
                <w:sz w:val="20"/>
              </w:rPr>
              <w:t>Sentinel</w:t>
            </w:r>
          </w:p>
        </w:tc>
        <w:tc>
          <w:tcPr>
            <w:tcW w:w="863" w:type="dxa"/>
          </w:tcPr>
          <w:p w:rsidR="00401BAA" w:rsidRPr="00601902" w:rsidRDefault="00401BAA" w:rsidP="00401BAA">
            <w:pPr>
              <w:pStyle w:val="NoSpacing"/>
              <w:jc w:val="center"/>
              <w:rPr>
                <w:sz w:val="20"/>
              </w:rPr>
            </w:pPr>
            <w:r w:rsidRPr="00601902">
              <w:rPr>
                <w:sz w:val="20"/>
              </w:rPr>
              <w:t>X</w:t>
            </w:r>
          </w:p>
        </w:tc>
        <w:tc>
          <w:tcPr>
            <w:tcW w:w="880" w:type="dxa"/>
          </w:tcPr>
          <w:p w:rsidR="00401BAA" w:rsidRPr="00601902" w:rsidRDefault="00401BAA" w:rsidP="00401BAA">
            <w:pPr>
              <w:pStyle w:val="NoSpacing"/>
              <w:jc w:val="center"/>
              <w:rPr>
                <w:sz w:val="20"/>
              </w:rPr>
            </w:pPr>
            <w:r w:rsidRPr="00601902">
              <w:rPr>
                <w:sz w:val="20"/>
              </w:rPr>
              <w:t>X</w:t>
            </w:r>
          </w:p>
        </w:tc>
        <w:tc>
          <w:tcPr>
            <w:tcW w:w="844" w:type="dxa"/>
          </w:tcPr>
          <w:p w:rsidR="00401BAA" w:rsidRPr="00601902" w:rsidRDefault="00401BAA" w:rsidP="00401BAA">
            <w:pPr>
              <w:pStyle w:val="NoSpacing"/>
              <w:jc w:val="center"/>
              <w:rPr>
                <w:sz w:val="20"/>
              </w:rPr>
            </w:pPr>
            <w:r w:rsidRPr="00601902">
              <w:rPr>
                <w:sz w:val="20"/>
              </w:rPr>
              <w:t>X</w:t>
            </w:r>
          </w:p>
        </w:tc>
        <w:tc>
          <w:tcPr>
            <w:tcW w:w="844" w:type="dxa"/>
          </w:tcPr>
          <w:p w:rsidR="00401BAA" w:rsidRPr="00601902" w:rsidRDefault="00401BAA" w:rsidP="00401BAA">
            <w:pPr>
              <w:pStyle w:val="NoSpacing"/>
              <w:jc w:val="center"/>
              <w:rPr>
                <w:sz w:val="20"/>
              </w:rPr>
            </w:pPr>
            <w:r w:rsidRPr="00601902">
              <w:rPr>
                <w:sz w:val="20"/>
              </w:rPr>
              <w:t>X</w:t>
            </w:r>
          </w:p>
        </w:tc>
        <w:tc>
          <w:tcPr>
            <w:tcW w:w="844" w:type="dxa"/>
          </w:tcPr>
          <w:p w:rsidR="00401BAA" w:rsidRPr="00601902" w:rsidRDefault="00401BAA" w:rsidP="00401BAA">
            <w:pPr>
              <w:pStyle w:val="NoSpacing"/>
              <w:jc w:val="center"/>
              <w:rPr>
                <w:sz w:val="20"/>
              </w:rPr>
            </w:pPr>
          </w:p>
        </w:tc>
        <w:tc>
          <w:tcPr>
            <w:tcW w:w="679" w:type="dxa"/>
          </w:tcPr>
          <w:p w:rsidR="00401BAA" w:rsidRPr="00601902" w:rsidRDefault="00401BAA" w:rsidP="00401BAA">
            <w:pPr>
              <w:pStyle w:val="NoSpacing"/>
              <w:jc w:val="center"/>
              <w:rPr>
                <w:sz w:val="20"/>
              </w:rPr>
            </w:pPr>
            <w:r w:rsidRPr="00601902">
              <w:rPr>
                <w:sz w:val="20"/>
              </w:rPr>
              <w:t>Eggs Only</w:t>
            </w:r>
          </w:p>
        </w:tc>
        <w:tc>
          <w:tcPr>
            <w:tcW w:w="666" w:type="dxa"/>
          </w:tcPr>
          <w:p w:rsidR="00401BAA" w:rsidRPr="00601902" w:rsidRDefault="00401BAA" w:rsidP="00401BAA">
            <w:pPr>
              <w:pStyle w:val="NoSpacing"/>
              <w:jc w:val="center"/>
              <w:rPr>
                <w:sz w:val="20"/>
              </w:rPr>
            </w:pPr>
          </w:p>
        </w:tc>
        <w:tc>
          <w:tcPr>
            <w:tcW w:w="583" w:type="dxa"/>
          </w:tcPr>
          <w:p w:rsidR="00401BAA" w:rsidRPr="00601902" w:rsidRDefault="00401BAA" w:rsidP="00401BAA">
            <w:pPr>
              <w:pStyle w:val="NoSpacing"/>
              <w:jc w:val="center"/>
              <w:rPr>
                <w:sz w:val="20"/>
              </w:rPr>
            </w:pPr>
          </w:p>
        </w:tc>
        <w:tc>
          <w:tcPr>
            <w:tcW w:w="1093" w:type="dxa"/>
          </w:tcPr>
          <w:p w:rsidR="00401BAA" w:rsidRPr="00601902" w:rsidRDefault="00401BAA" w:rsidP="00401BAA">
            <w:pPr>
              <w:pStyle w:val="NoSpacing"/>
              <w:jc w:val="center"/>
              <w:rPr>
                <w:sz w:val="20"/>
              </w:rPr>
            </w:pPr>
          </w:p>
        </w:tc>
        <w:tc>
          <w:tcPr>
            <w:tcW w:w="885" w:type="dxa"/>
          </w:tcPr>
          <w:p w:rsidR="00401BAA" w:rsidRPr="00601902" w:rsidRDefault="00401BAA" w:rsidP="00401BAA">
            <w:pPr>
              <w:pStyle w:val="NoSpacing"/>
              <w:jc w:val="center"/>
              <w:rPr>
                <w:sz w:val="20"/>
              </w:rPr>
            </w:pPr>
            <w:r w:rsidRPr="00601902">
              <w:rPr>
                <w:sz w:val="20"/>
              </w:rPr>
              <w:t>$$$$</w:t>
            </w:r>
          </w:p>
        </w:tc>
      </w:tr>
      <w:tr w:rsidR="00401BAA" w:rsidRPr="00601902" w:rsidTr="00EC701E">
        <w:tc>
          <w:tcPr>
            <w:tcW w:w="1272" w:type="dxa"/>
            <w:vMerge/>
          </w:tcPr>
          <w:p w:rsidR="00401BAA" w:rsidRPr="00601902" w:rsidRDefault="00401BAA" w:rsidP="00401BAA">
            <w:pPr>
              <w:pStyle w:val="NoSpacing"/>
              <w:jc w:val="center"/>
              <w:rPr>
                <w:b/>
                <w:sz w:val="20"/>
              </w:rPr>
            </w:pPr>
          </w:p>
        </w:tc>
        <w:tc>
          <w:tcPr>
            <w:tcW w:w="1167" w:type="dxa"/>
          </w:tcPr>
          <w:p w:rsidR="00401BAA" w:rsidRPr="00601902" w:rsidRDefault="00401BAA" w:rsidP="00401BAA">
            <w:pPr>
              <w:pStyle w:val="NoSpacing"/>
              <w:jc w:val="center"/>
              <w:rPr>
                <w:b/>
                <w:sz w:val="20"/>
              </w:rPr>
            </w:pPr>
            <w:r w:rsidRPr="00601902">
              <w:rPr>
                <w:b/>
                <w:sz w:val="20"/>
              </w:rPr>
              <w:t>Ivo/</w:t>
            </w:r>
            <w:proofErr w:type="spellStart"/>
            <w:r w:rsidRPr="00601902">
              <w:rPr>
                <w:b/>
                <w:sz w:val="20"/>
              </w:rPr>
              <w:t>Gren</w:t>
            </w:r>
            <w:proofErr w:type="spellEnd"/>
            <w:r w:rsidRPr="00601902">
              <w:rPr>
                <w:b/>
                <w:sz w:val="20"/>
              </w:rPr>
              <w:t xml:space="preserve"> Red Medicine</w:t>
            </w:r>
          </w:p>
        </w:tc>
        <w:tc>
          <w:tcPr>
            <w:tcW w:w="863" w:type="dxa"/>
          </w:tcPr>
          <w:p w:rsidR="00401BAA" w:rsidRPr="00601902" w:rsidRDefault="00401BAA" w:rsidP="00401BAA">
            <w:pPr>
              <w:pStyle w:val="NoSpacing"/>
              <w:jc w:val="center"/>
              <w:rPr>
                <w:sz w:val="20"/>
              </w:rPr>
            </w:pPr>
            <w:r w:rsidRPr="00601902">
              <w:rPr>
                <w:sz w:val="20"/>
              </w:rPr>
              <w:t>X</w:t>
            </w:r>
          </w:p>
        </w:tc>
        <w:tc>
          <w:tcPr>
            <w:tcW w:w="880" w:type="dxa"/>
          </w:tcPr>
          <w:p w:rsidR="00401BAA" w:rsidRPr="00601902" w:rsidRDefault="00401BAA" w:rsidP="00401BAA">
            <w:pPr>
              <w:pStyle w:val="NoSpacing"/>
              <w:jc w:val="center"/>
              <w:rPr>
                <w:sz w:val="20"/>
              </w:rPr>
            </w:pPr>
            <w:r w:rsidRPr="00601902">
              <w:rPr>
                <w:sz w:val="20"/>
              </w:rPr>
              <w:t>X</w:t>
            </w:r>
          </w:p>
        </w:tc>
        <w:tc>
          <w:tcPr>
            <w:tcW w:w="844" w:type="dxa"/>
          </w:tcPr>
          <w:p w:rsidR="00401BAA" w:rsidRPr="00601902" w:rsidRDefault="00401BAA" w:rsidP="00401BAA">
            <w:pPr>
              <w:pStyle w:val="NoSpacing"/>
              <w:jc w:val="center"/>
              <w:rPr>
                <w:sz w:val="20"/>
              </w:rPr>
            </w:pPr>
            <w:r w:rsidRPr="00601902">
              <w:rPr>
                <w:sz w:val="20"/>
              </w:rPr>
              <w:t>X</w:t>
            </w:r>
          </w:p>
        </w:tc>
        <w:tc>
          <w:tcPr>
            <w:tcW w:w="844" w:type="dxa"/>
          </w:tcPr>
          <w:p w:rsidR="00401BAA" w:rsidRPr="00601902" w:rsidRDefault="00401BAA" w:rsidP="00401BAA">
            <w:pPr>
              <w:pStyle w:val="NoSpacing"/>
              <w:jc w:val="center"/>
              <w:rPr>
                <w:sz w:val="20"/>
              </w:rPr>
            </w:pPr>
          </w:p>
        </w:tc>
        <w:tc>
          <w:tcPr>
            <w:tcW w:w="844" w:type="dxa"/>
          </w:tcPr>
          <w:p w:rsidR="00401BAA" w:rsidRPr="00601902" w:rsidRDefault="00401BAA" w:rsidP="00401BAA">
            <w:pPr>
              <w:pStyle w:val="NoSpacing"/>
              <w:jc w:val="center"/>
              <w:rPr>
                <w:sz w:val="20"/>
              </w:rPr>
            </w:pPr>
          </w:p>
        </w:tc>
        <w:tc>
          <w:tcPr>
            <w:tcW w:w="679" w:type="dxa"/>
          </w:tcPr>
          <w:p w:rsidR="00401BAA" w:rsidRPr="00601902" w:rsidRDefault="00401BAA" w:rsidP="00401BAA">
            <w:pPr>
              <w:pStyle w:val="NoSpacing"/>
              <w:jc w:val="center"/>
              <w:rPr>
                <w:sz w:val="20"/>
              </w:rPr>
            </w:pPr>
          </w:p>
        </w:tc>
        <w:tc>
          <w:tcPr>
            <w:tcW w:w="666" w:type="dxa"/>
          </w:tcPr>
          <w:p w:rsidR="00401BAA" w:rsidRPr="00601902" w:rsidRDefault="00401BAA" w:rsidP="00401BAA">
            <w:pPr>
              <w:pStyle w:val="NoSpacing"/>
              <w:jc w:val="center"/>
              <w:rPr>
                <w:sz w:val="20"/>
              </w:rPr>
            </w:pPr>
          </w:p>
        </w:tc>
        <w:tc>
          <w:tcPr>
            <w:tcW w:w="583" w:type="dxa"/>
          </w:tcPr>
          <w:p w:rsidR="00401BAA" w:rsidRPr="00601902" w:rsidRDefault="00401BAA" w:rsidP="00401BAA">
            <w:pPr>
              <w:pStyle w:val="NoSpacing"/>
              <w:jc w:val="center"/>
              <w:rPr>
                <w:sz w:val="20"/>
              </w:rPr>
            </w:pPr>
          </w:p>
        </w:tc>
        <w:tc>
          <w:tcPr>
            <w:tcW w:w="1093" w:type="dxa"/>
          </w:tcPr>
          <w:p w:rsidR="00401BAA" w:rsidRPr="00601902" w:rsidRDefault="00401BAA" w:rsidP="00401BAA">
            <w:pPr>
              <w:pStyle w:val="NoSpacing"/>
              <w:jc w:val="center"/>
              <w:rPr>
                <w:sz w:val="20"/>
              </w:rPr>
            </w:pPr>
          </w:p>
        </w:tc>
        <w:tc>
          <w:tcPr>
            <w:tcW w:w="885" w:type="dxa"/>
          </w:tcPr>
          <w:p w:rsidR="00401BAA" w:rsidRPr="00601902" w:rsidRDefault="00401BAA" w:rsidP="00401BAA">
            <w:pPr>
              <w:pStyle w:val="NoSpacing"/>
              <w:jc w:val="center"/>
              <w:rPr>
                <w:sz w:val="20"/>
              </w:rPr>
            </w:pPr>
            <w:r w:rsidRPr="00601902">
              <w:rPr>
                <w:sz w:val="20"/>
              </w:rPr>
              <w:t>$</w:t>
            </w:r>
          </w:p>
        </w:tc>
      </w:tr>
      <w:tr w:rsidR="00401BAA" w:rsidRPr="00601902" w:rsidTr="00EC701E">
        <w:tc>
          <w:tcPr>
            <w:tcW w:w="1272" w:type="dxa"/>
            <w:vMerge/>
          </w:tcPr>
          <w:p w:rsidR="00401BAA" w:rsidRPr="00601902" w:rsidRDefault="00401BAA" w:rsidP="00401BAA">
            <w:pPr>
              <w:pStyle w:val="NoSpacing"/>
              <w:jc w:val="center"/>
              <w:rPr>
                <w:b/>
                <w:sz w:val="20"/>
              </w:rPr>
            </w:pPr>
          </w:p>
        </w:tc>
        <w:tc>
          <w:tcPr>
            <w:tcW w:w="1167" w:type="dxa"/>
          </w:tcPr>
          <w:p w:rsidR="00401BAA" w:rsidRPr="00601902" w:rsidRDefault="00401BAA" w:rsidP="00401BAA">
            <w:pPr>
              <w:pStyle w:val="NoSpacing"/>
              <w:jc w:val="center"/>
              <w:rPr>
                <w:b/>
                <w:sz w:val="20"/>
              </w:rPr>
            </w:pPr>
            <w:proofErr w:type="spellStart"/>
            <w:r w:rsidRPr="00601902">
              <w:rPr>
                <w:b/>
                <w:sz w:val="20"/>
              </w:rPr>
              <w:t>Parastar</w:t>
            </w:r>
            <w:proofErr w:type="spellEnd"/>
          </w:p>
        </w:tc>
        <w:tc>
          <w:tcPr>
            <w:tcW w:w="863" w:type="dxa"/>
          </w:tcPr>
          <w:p w:rsidR="00401BAA" w:rsidRPr="00601902" w:rsidRDefault="00401BAA" w:rsidP="00401BAA">
            <w:pPr>
              <w:pStyle w:val="NoSpacing"/>
              <w:jc w:val="center"/>
              <w:rPr>
                <w:sz w:val="20"/>
              </w:rPr>
            </w:pPr>
          </w:p>
        </w:tc>
        <w:tc>
          <w:tcPr>
            <w:tcW w:w="880" w:type="dxa"/>
          </w:tcPr>
          <w:p w:rsidR="00401BAA" w:rsidRPr="00601902" w:rsidRDefault="00401BAA" w:rsidP="00401BAA">
            <w:pPr>
              <w:pStyle w:val="NoSpacing"/>
              <w:jc w:val="center"/>
              <w:rPr>
                <w:sz w:val="20"/>
              </w:rPr>
            </w:pPr>
          </w:p>
        </w:tc>
        <w:tc>
          <w:tcPr>
            <w:tcW w:w="844" w:type="dxa"/>
          </w:tcPr>
          <w:p w:rsidR="00401BAA" w:rsidRPr="00601902" w:rsidRDefault="00401BAA" w:rsidP="00401BAA">
            <w:pPr>
              <w:pStyle w:val="NoSpacing"/>
              <w:jc w:val="center"/>
              <w:rPr>
                <w:sz w:val="20"/>
              </w:rPr>
            </w:pPr>
          </w:p>
        </w:tc>
        <w:tc>
          <w:tcPr>
            <w:tcW w:w="844" w:type="dxa"/>
          </w:tcPr>
          <w:p w:rsidR="00401BAA" w:rsidRPr="00601902" w:rsidRDefault="00401BAA" w:rsidP="00401BAA">
            <w:pPr>
              <w:pStyle w:val="NoSpacing"/>
              <w:jc w:val="center"/>
              <w:rPr>
                <w:sz w:val="20"/>
              </w:rPr>
            </w:pPr>
          </w:p>
        </w:tc>
        <w:tc>
          <w:tcPr>
            <w:tcW w:w="844" w:type="dxa"/>
          </w:tcPr>
          <w:p w:rsidR="00401BAA" w:rsidRPr="00601902" w:rsidRDefault="00401BAA" w:rsidP="00401BAA">
            <w:pPr>
              <w:pStyle w:val="NoSpacing"/>
              <w:jc w:val="center"/>
              <w:rPr>
                <w:sz w:val="20"/>
              </w:rPr>
            </w:pPr>
          </w:p>
        </w:tc>
        <w:tc>
          <w:tcPr>
            <w:tcW w:w="679" w:type="dxa"/>
          </w:tcPr>
          <w:p w:rsidR="00401BAA" w:rsidRPr="00601902" w:rsidRDefault="00401BAA" w:rsidP="00401BAA">
            <w:pPr>
              <w:pStyle w:val="NoSpacing"/>
              <w:jc w:val="center"/>
              <w:rPr>
                <w:sz w:val="20"/>
              </w:rPr>
            </w:pPr>
            <w:r w:rsidRPr="00601902">
              <w:rPr>
                <w:sz w:val="20"/>
              </w:rPr>
              <w:t>X</w:t>
            </w:r>
          </w:p>
        </w:tc>
        <w:tc>
          <w:tcPr>
            <w:tcW w:w="666" w:type="dxa"/>
          </w:tcPr>
          <w:p w:rsidR="00401BAA" w:rsidRPr="00601902" w:rsidRDefault="00401BAA" w:rsidP="00401BAA">
            <w:pPr>
              <w:pStyle w:val="NoSpacing"/>
              <w:jc w:val="center"/>
              <w:rPr>
                <w:sz w:val="20"/>
              </w:rPr>
            </w:pPr>
            <w:r w:rsidRPr="00601902">
              <w:rPr>
                <w:sz w:val="20"/>
              </w:rPr>
              <w:t>X</w:t>
            </w:r>
          </w:p>
        </w:tc>
        <w:tc>
          <w:tcPr>
            <w:tcW w:w="583" w:type="dxa"/>
          </w:tcPr>
          <w:p w:rsidR="00401BAA" w:rsidRPr="00601902" w:rsidRDefault="00401BAA" w:rsidP="00401BAA">
            <w:pPr>
              <w:pStyle w:val="NoSpacing"/>
              <w:jc w:val="center"/>
              <w:rPr>
                <w:sz w:val="20"/>
              </w:rPr>
            </w:pPr>
            <w:r w:rsidRPr="00601902">
              <w:rPr>
                <w:sz w:val="20"/>
              </w:rPr>
              <w:t>X</w:t>
            </w:r>
          </w:p>
        </w:tc>
        <w:tc>
          <w:tcPr>
            <w:tcW w:w="1093" w:type="dxa"/>
          </w:tcPr>
          <w:p w:rsidR="00401BAA" w:rsidRPr="00601902" w:rsidRDefault="00401BAA" w:rsidP="00401BAA">
            <w:pPr>
              <w:pStyle w:val="NoSpacing"/>
              <w:jc w:val="center"/>
              <w:rPr>
                <w:sz w:val="20"/>
              </w:rPr>
            </w:pPr>
            <w:proofErr w:type="spellStart"/>
            <w:r w:rsidRPr="00601902">
              <w:rPr>
                <w:sz w:val="20"/>
              </w:rPr>
              <w:t>Sarcoptes</w:t>
            </w:r>
            <w:proofErr w:type="spellEnd"/>
          </w:p>
        </w:tc>
        <w:tc>
          <w:tcPr>
            <w:tcW w:w="885" w:type="dxa"/>
          </w:tcPr>
          <w:p w:rsidR="00401BAA" w:rsidRPr="00601902" w:rsidRDefault="00401BAA" w:rsidP="00401BAA">
            <w:pPr>
              <w:pStyle w:val="NoSpacing"/>
              <w:jc w:val="center"/>
              <w:rPr>
                <w:sz w:val="20"/>
              </w:rPr>
            </w:pPr>
            <w:r w:rsidRPr="00601902">
              <w:rPr>
                <w:sz w:val="20"/>
              </w:rPr>
              <w:t>$$$</w:t>
            </w:r>
          </w:p>
        </w:tc>
      </w:tr>
      <w:tr w:rsidR="00401BAA" w:rsidRPr="00601902" w:rsidTr="00EC701E">
        <w:tc>
          <w:tcPr>
            <w:tcW w:w="1272" w:type="dxa"/>
          </w:tcPr>
          <w:p w:rsidR="00401BAA" w:rsidRPr="00601902" w:rsidRDefault="00401BAA" w:rsidP="00401BAA">
            <w:pPr>
              <w:pStyle w:val="NoSpacing"/>
              <w:jc w:val="center"/>
              <w:rPr>
                <w:b/>
                <w:sz w:val="20"/>
              </w:rPr>
            </w:pPr>
            <w:r w:rsidRPr="00601902">
              <w:rPr>
                <w:b/>
                <w:sz w:val="20"/>
              </w:rPr>
              <w:t xml:space="preserve">Once </w:t>
            </w:r>
          </w:p>
          <w:p w:rsidR="002F7F25" w:rsidRPr="00601902" w:rsidRDefault="00401BAA" w:rsidP="00601902">
            <w:pPr>
              <w:pStyle w:val="NoSpacing"/>
              <w:jc w:val="center"/>
              <w:rPr>
                <w:b/>
                <w:sz w:val="20"/>
              </w:rPr>
            </w:pPr>
            <w:r w:rsidRPr="00601902">
              <w:rPr>
                <w:b/>
                <w:sz w:val="20"/>
              </w:rPr>
              <w:t>a Year</w:t>
            </w:r>
          </w:p>
        </w:tc>
        <w:tc>
          <w:tcPr>
            <w:tcW w:w="1167" w:type="dxa"/>
          </w:tcPr>
          <w:p w:rsidR="002F7F25" w:rsidRPr="00601902" w:rsidRDefault="00401BAA" w:rsidP="00401BAA">
            <w:pPr>
              <w:pStyle w:val="NoSpacing"/>
              <w:jc w:val="center"/>
              <w:rPr>
                <w:b/>
                <w:sz w:val="20"/>
              </w:rPr>
            </w:pPr>
            <w:proofErr w:type="spellStart"/>
            <w:r w:rsidRPr="00601902">
              <w:rPr>
                <w:b/>
                <w:sz w:val="20"/>
              </w:rPr>
              <w:t>Proheart</w:t>
            </w:r>
            <w:proofErr w:type="spellEnd"/>
          </w:p>
          <w:p w:rsidR="00401BAA" w:rsidRPr="00601902" w:rsidRDefault="00401BAA" w:rsidP="00401BAA">
            <w:pPr>
              <w:pStyle w:val="NoSpacing"/>
              <w:jc w:val="center"/>
              <w:rPr>
                <w:b/>
                <w:sz w:val="20"/>
              </w:rPr>
            </w:pPr>
            <w:r w:rsidRPr="00601902">
              <w:rPr>
                <w:b/>
                <w:sz w:val="20"/>
              </w:rPr>
              <w:t>Injection</w:t>
            </w:r>
          </w:p>
        </w:tc>
        <w:tc>
          <w:tcPr>
            <w:tcW w:w="863" w:type="dxa"/>
          </w:tcPr>
          <w:p w:rsidR="002F7F25" w:rsidRPr="00601902" w:rsidRDefault="00401BAA" w:rsidP="00401BAA">
            <w:pPr>
              <w:pStyle w:val="NoSpacing"/>
              <w:jc w:val="center"/>
              <w:rPr>
                <w:sz w:val="20"/>
              </w:rPr>
            </w:pPr>
            <w:r w:rsidRPr="00601902">
              <w:rPr>
                <w:sz w:val="20"/>
              </w:rPr>
              <w:t>X</w:t>
            </w:r>
          </w:p>
        </w:tc>
        <w:tc>
          <w:tcPr>
            <w:tcW w:w="880" w:type="dxa"/>
          </w:tcPr>
          <w:p w:rsidR="002F7F25" w:rsidRPr="00601902" w:rsidRDefault="00401BAA" w:rsidP="00401BAA">
            <w:pPr>
              <w:pStyle w:val="NoSpacing"/>
              <w:jc w:val="center"/>
              <w:rPr>
                <w:sz w:val="20"/>
              </w:rPr>
            </w:pPr>
            <w:r w:rsidRPr="00601902">
              <w:rPr>
                <w:sz w:val="20"/>
              </w:rPr>
              <w:t>X</w:t>
            </w:r>
          </w:p>
        </w:tc>
        <w:tc>
          <w:tcPr>
            <w:tcW w:w="844" w:type="dxa"/>
          </w:tcPr>
          <w:p w:rsidR="002F7F25" w:rsidRPr="00601902" w:rsidRDefault="00401BAA" w:rsidP="00401BAA">
            <w:pPr>
              <w:pStyle w:val="NoSpacing"/>
              <w:jc w:val="center"/>
              <w:rPr>
                <w:sz w:val="20"/>
              </w:rPr>
            </w:pPr>
            <w:r w:rsidRPr="00601902">
              <w:rPr>
                <w:sz w:val="20"/>
              </w:rPr>
              <w:t>X</w:t>
            </w:r>
          </w:p>
        </w:tc>
        <w:tc>
          <w:tcPr>
            <w:tcW w:w="844" w:type="dxa"/>
          </w:tcPr>
          <w:p w:rsidR="002F7F25" w:rsidRPr="00601902" w:rsidRDefault="002F7F25" w:rsidP="00401BAA">
            <w:pPr>
              <w:pStyle w:val="NoSpacing"/>
              <w:jc w:val="center"/>
              <w:rPr>
                <w:sz w:val="20"/>
              </w:rPr>
            </w:pPr>
          </w:p>
        </w:tc>
        <w:tc>
          <w:tcPr>
            <w:tcW w:w="844" w:type="dxa"/>
          </w:tcPr>
          <w:p w:rsidR="002F7F25" w:rsidRPr="00601902" w:rsidRDefault="002F7F25" w:rsidP="00401BAA">
            <w:pPr>
              <w:pStyle w:val="NoSpacing"/>
              <w:jc w:val="center"/>
              <w:rPr>
                <w:sz w:val="20"/>
              </w:rPr>
            </w:pPr>
          </w:p>
        </w:tc>
        <w:tc>
          <w:tcPr>
            <w:tcW w:w="679" w:type="dxa"/>
          </w:tcPr>
          <w:p w:rsidR="002F7F25" w:rsidRPr="00601902" w:rsidRDefault="002F7F25" w:rsidP="00401BAA">
            <w:pPr>
              <w:pStyle w:val="NoSpacing"/>
              <w:jc w:val="center"/>
              <w:rPr>
                <w:sz w:val="20"/>
              </w:rPr>
            </w:pPr>
          </w:p>
        </w:tc>
        <w:tc>
          <w:tcPr>
            <w:tcW w:w="666" w:type="dxa"/>
          </w:tcPr>
          <w:p w:rsidR="002F7F25" w:rsidRPr="00601902" w:rsidRDefault="002F7F25" w:rsidP="00401BAA">
            <w:pPr>
              <w:pStyle w:val="NoSpacing"/>
              <w:jc w:val="center"/>
              <w:rPr>
                <w:sz w:val="20"/>
              </w:rPr>
            </w:pPr>
          </w:p>
        </w:tc>
        <w:tc>
          <w:tcPr>
            <w:tcW w:w="583" w:type="dxa"/>
          </w:tcPr>
          <w:p w:rsidR="002F7F25" w:rsidRPr="00601902" w:rsidRDefault="002F7F25" w:rsidP="00401BAA">
            <w:pPr>
              <w:pStyle w:val="NoSpacing"/>
              <w:jc w:val="center"/>
              <w:rPr>
                <w:sz w:val="20"/>
              </w:rPr>
            </w:pPr>
          </w:p>
        </w:tc>
        <w:tc>
          <w:tcPr>
            <w:tcW w:w="1093" w:type="dxa"/>
          </w:tcPr>
          <w:p w:rsidR="002F7F25" w:rsidRPr="00601902" w:rsidRDefault="002F7F25" w:rsidP="00401BAA">
            <w:pPr>
              <w:pStyle w:val="NoSpacing"/>
              <w:jc w:val="center"/>
              <w:rPr>
                <w:sz w:val="20"/>
              </w:rPr>
            </w:pPr>
          </w:p>
        </w:tc>
        <w:tc>
          <w:tcPr>
            <w:tcW w:w="885" w:type="dxa"/>
          </w:tcPr>
          <w:p w:rsidR="002F7F25" w:rsidRPr="00601902" w:rsidRDefault="00401BAA" w:rsidP="00401BAA">
            <w:pPr>
              <w:pStyle w:val="NoSpacing"/>
              <w:jc w:val="center"/>
              <w:rPr>
                <w:sz w:val="20"/>
              </w:rPr>
            </w:pPr>
            <w:r w:rsidRPr="00601902">
              <w:rPr>
                <w:sz w:val="20"/>
              </w:rPr>
              <w:t>$$$</w:t>
            </w:r>
          </w:p>
        </w:tc>
      </w:tr>
      <w:tr w:rsidR="00401BAA" w:rsidRPr="00601902" w:rsidTr="00EC701E">
        <w:tc>
          <w:tcPr>
            <w:tcW w:w="1272" w:type="dxa"/>
          </w:tcPr>
          <w:p w:rsidR="00401BAA" w:rsidRPr="00601902" w:rsidRDefault="00401BAA" w:rsidP="00401BAA">
            <w:pPr>
              <w:pStyle w:val="NoSpacing"/>
              <w:jc w:val="center"/>
              <w:rPr>
                <w:b/>
                <w:sz w:val="20"/>
              </w:rPr>
            </w:pPr>
            <w:r w:rsidRPr="00601902">
              <w:rPr>
                <w:b/>
                <w:sz w:val="20"/>
              </w:rPr>
              <w:t>Twice</w:t>
            </w:r>
          </w:p>
          <w:p w:rsidR="00601902" w:rsidRDefault="00401BAA" w:rsidP="00601902">
            <w:pPr>
              <w:pStyle w:val="NoSpacing"/>
              <w:jc w:val="center"/>
              <w:rPr>
                <w:b/>
                <w:sz w:val="20"/>
              </w:rPr>
            </w:pPr>
            <w:r w:rsidRPr="00601902">
              <w:rPr>
                <w:b/>
                <w:sz w:val="20"/>
              </w:rPr>
              <w:t xml:space="preserve"> a </w:t>
            </w:r>
          </w:p>
          <w:p w:rsidR="002F7F25" w:rsidRPr="00601902" w:rsidRDefault="00401BAA" w:rsidP="00601902">
            <w:pPr>
              <w:pStyle w:val="NoSpacing"/>
              <w:jc w:val="center"/>
              <w:rPr>
                <w:b/>
                <w:sz w:val="20"/>
              </w:rPr>
            </w:pPr>
            <w:r w:rsidRPr="00601902">
              <w:rPr>
                <w:b/>
                <w:sz w:val="20"/>
              </w:rPr>
              <w:t>Week</w:t>
            </w:r>
          </w:p>
        </w:tc>
        <w:tc>
          <w:tcPr>
            <w:tcW w:w="1167" w:type="dxa"/>
          </w:tcPr>
          <w:p w:rsidR="002F7F25" w:rsidRPr="00601902" w:rsidRDefault="00401BAA" w:rsidP="00401BAA">
            <w:pPr>
              <w:pStyle w:val="NoSpacing"/>
              <w:jc w:val="center"/>
              <w:rPr>
                <w:b/>
                <w:sz w:val="20"/>
              </w:rPr>
            </w:pPr>
            <w:r w:rsidRPr="00601902">
              <w:rPr>
                <w:b/>
                <w:sz w:val="20"/>
              </w:rPr>
              <w:t>Ivo/</w:t>
            </w:r>
            <w:proofErr w:type="spellStart"/>
            <w:r w:rsidRPr="00601902">
              <w:rPr>
                <w:b/>
                <w:sz w:val="20"/>
              </w:rPr>
              <w:t>Gren</w:t>
            </w:r>
            <w:proofErr w:type="spellEnd"/>
          </w:p>
          <w:p w:rsidR="00401BAA" w:rsidRPr="00601902" w:rsidRDefault="00401BAA" w:rsidP="00401BAA">
            <w:pPr>
              <w:pStyle w:val="NoSpacing"/>
              <w:jc w:val="center"/>
              <w:rPr>
                <w:b/>
                <w:sz w:val="20"/>
              </w:rPr>
            </w:pPr>
            <w:r w:rsidRPr="00601902">
              <w:rPr>
                <w:b/>
                <w:sz w:val="20"/>
              </w:rPr>
              <w:t>Red Medicine</w:t>
            </w:r>
          </w:p>
        </w:tc>
        <w:tc>
          <w:tcPr>
            <w:tcW w:w="863" w:type="dxa"/>
          </w:tcPr>
          <w:p w:rsidR="002F7F25" w:rsidRPr="00601902" w:rsidRDefault="00401BAA" w:rsidP="00401BAA">
            <w:pPr>
              <w:pStyle w:val="NoSpacing"/>
              <w:jc w:val="center"/>
              <w:rPr>
                <w:sz w:val="20"/>
              </w:rPr>
            </w:pPr>
            <w:r w:rsidRPr="00601902">
              <w:rPr>
                <w:sz w:val="20"/>
              </w:rPr>
              <w:t>X</w:t>
            </w:r>
          </w:p>
        </w:tc>
        <w:tc>
          <w:tcPr>
            <w:tcW w:w="880" w:type="dxa"/>
          </w:tcPr>
          <w:p w:rsidR="002F7F25" w:rsidRPr="00601902" w:rsidRDefault="00401BAA" w:rsidP="00401BAA">
            <w:pPr>
              <w:pStyle w:val="NoSpacing"/>
              <w:jc w:val="center"/>
              <w:rPr>
                <w:sz w:val="20"/>
              </w:rPr>
            </w:pPr>
            <w:r w:rsidRPr="00601902">
              <w:rPr>
                <w:sz w:val="20"/>
              </w:rPr>
              <w:t>X</w:t>
            </w:r>
          </w:p>
        </w:tc>
        <w:tc>
          <w:tcPr>
            <w:tcW w:w="844" w:type="dxa"/>
          </w:tcPr>
          <w:p w:rsidR="002F7F25" w:rsidRPr="00601902" w:rsidRDefault="00401BAA" w:rsidP="00401BAA">
            <w:pPr>
              <w:pStyle w:val="NoSpacing"/>
              <w:jc w:val="center"/>
              <w:rPr>
                <w:sz w:val="20"/>
              </w:rPr>
            </w:pPr>
            <w:r w:rsidRPr="00601902">
              <w:rPr>
                <w:sz w:val="20"/>
              </w:rPr>
              <w:t>X</w:t>
            </w:r>
          </w:p>
        </w:tc>
        <w:tc>
          <w:tcPr>
            <w:tcW w:w="844" w:type="dxa"/>
          </w:tcPr>
          <w:p w:rsidR="002F7F25" w:rsidRPr="00601902" w:rsidRDefault="002F7F25" w:rsidP="00401BAA">
            <w:pPr>
              <w:pStyle w:val="NoSpacing"/>
              <w:jc w:val="center"/>
              <w:rPr>
                <w:sz w:val="20"/>
              </w:rPr>
            </w:pPr>
          </w:p>
        </w:tc>
        <w:tc>
          <w:tcPr>
            <w:tcW w:w="844" w:type="dxa"/>
          </w:tcPr>
          <w:p w:rsidR="002F7F25" w:rsidRPr="00601902" w:rsidRDefault="002F7F25" w:rsidP="00401BAA">
            <w:pPr>
              <w:pStyle w:val="NoSpacing"/>
              <w:jc w:val="center"/>
              <w:rPr>
                <w:sz w:val="20"/>
              </w:rPr>
            </w:pPr>
          </w:p>
        </w:tc>
        <w:tc>
          <w:tcPr>
            <w:tcW w:w="679" w:type="dxa"/>
          </w:tcPr>
          <w:p w:rsidR="002F7F25" w:rsidRPr="00601902" w:rsidRDefault="00401BAA" w:rsidP="00401BAA">
            <w:pPr>
              <w:pStyle w:val="NoSpacing"/>
              <w:jc w:val="center"/>
              <w:rPr>
                <w:sz w:val="20"/>
              </w:rPr>
            </w:pPr>
            <w:r w:rsidRPr="00601902">
              <w:rPr>
                <w:sz w:val="20"/>
              </w:rPr>
              <w:t>X</w:t>
            </w:r>
          </w:p>
        </w:tc>
        <w:tc>
          <w:tcPr>
            <w:tcW w:w="666" w:type="dxa"/>
          </w:tcPr>
          <w:p w:rsidR="002F7F25" w:rsidRPr="00601902" w:rsidRDefault="00401BAA" w:rsidP="00401BAA">
            <w:pPr>
              <w:pStyle w:val="NoSpacing"/>
              <w:jc w:val="center"/>
              <w:rPr>
                <w:sz w:val="20"/>
              </w:rPr>
            </w:pPr>
            <w:r w:rsidRPr="00601902">
              <w:rPr>
                <w:sz w:val="20"/>
              </w:rPr>
              <w:t>X</w:t>
            </w:r>
          </w:p>
        </w:tc>
        <w:tc>
          <w:tcPr>
            <w:tcW w:w="583" w:type="dxa"/>
          </w:tcPr>
          <w:p w:rsidR="002F7F25" w:rsidRPr="00601902" w:rsidRDefault="00401BAA" w:rsidP="00401BAA">
            <w:pPr>
              <w:pStyle w:val="NoSpacing"/>
              <w:jc w:val="center"/>
              <w:rPr>
                <w:sz w:val="20"/>
              </w:rPr>
            </w:pPr>
            <w:r w:rsidRPr="00601902">
              <w:rPr>
                <w:sz w:val="20"/>
              </w:rPr>
              <w:t>X</w:t>
            </w:r>
          </w:p>
        </w:tc>
        <w:tc>
          <w:tcPr>
            <w:tcW w:w="1093" w:type="dxa"/>
          </w:tcPr>
          <w:p w:rsidR="002F7F25" w:rsidRPr="00601902" w:rsidRDefault="00401BAA" w:rsidP="00401BAA">
            <w:pPr>
              <w:pStyle w:val="NoSpacing"/>
              <w:jc w:val="center"/>
              <w:rPr>
                <w:sz w:val="20"/>
              </w:rPr>
            </w:pPr>
            <w:r w:rsidRPr="00601902">
              <w:rPr>
                <w:sz w:val="20"/>
              </w:rPr>
              <w:t>X</w:t>
            </w:r>
          </w:p>
        </w:tc>
        <w:tc>
          <w:tcPr>
            <w:tcW w:w="885" w:type="dxa"/>
          </w:tcPr>
          <w:p w:rsidR="002F7F25" w:rsidRPr="00601902" w:rsidRDefault="00401BAA" w:rsidP="00401BAA">
            <w:pPr>
              <w:pStyle w:val="NoSpacing"/>
              <w:jc w:val="center"/>
              <w:rPr>
                <w:sz w:val="20"/>
              </w:rPr>
            </w:pPr>
            <w:r w:rsidRPr="00601902">
              <w:rPr>
                <w:sz w:val="20"/>
              </w:rPr>
              <w:t>$</w:t>
            </w:r>
          </w:p>
        </w:tc>
      </w:tr>
      <w:tr w:rsidR="00401BAA" w:rsidRPr="00601902" w:rsidTr="00EC701E">
        <w:tc>
          <w:tcPr>
            <w:tcW w:w="1272" w:type="dxa"/>
          </w:tcPr>
          <w:p w:rsidR="002F7F25" w:rsidRPr="00601902" w:rsidRDefault="00401BAA" w:rsidP="00401BAA">
            <w:pPr>
              <w:pStyle w:val="NoSpacing"/>
              <w:jc w:val="center"/>
              <w:rPr>
                <w:b/>
                <w:sz w:val="20"/>
              </w:rPr>
            </w:pPr>
            <w:r w:rsidRPr="00601902">
              <w:rPr>
                <w:b/>
                <w:sz w:val="20"/>
              </w:rPr>
              <w:t>3-Month Program</w:t>
            </w:r>
          </w:p>
        </w:tc>
        <w:tc>
          <w:tcPr>
            <w:tcW w:w="1167" w:type="dxa"/>
          </w:tcPr>
          <w:p w:rsidR="002F7F25" w:rsidRPr="00601902" w:rsidRDefault="00401BAA" w:rsidP="00401BAA">
            <w:pPr>
              <w:pStyle w:val="NoSpacing"/>
              <w:jc w:val="center"/>
              <w:rPr>
                <w:b/>
                <w:sz w:val="20"/>
              </w:rPr>
            </w:pPr>
            <w:proofErr w:type="spellStart"/>
            <w:r w:rsidRPr="00601902">
              <w:rPr>
                <w:b/>
                <w:sz w:val="20"/>
              </w:rPr>
              <w:t>Preventic</w:t>
            </w:r>
            <w:proofErr w:type="spellEnd"/>
          </w:p>
          <w:p w:rsidR="00401BAA" w:rsidRPr="00601902" w:rsidRDefault="00401BAA" w:rsidP="00401BAA">
            <w:pPr>
              <w:pStyle w:val="NoSpacing"/>
              <w:jc w:val="center"/>
              <w:rPr>
                <w:b/>
                <w:sz w:val="20"/>
              </w:rPr>
            </w:pPr>
            <w:r w:rsidRPr="00601902">
              <w:rPr>
                <w:b/>
                <w:sz w:val="20"/>
              </w:rPr>
              <w:t>Collar</w:t>
            </w:r>
          </w:p>
        </w:tc>
        <w:tc>
          <w:tcPr>
            <w:tcW w:w="863" w:type="dxa"/>
          </w:tcPr>
          <w:p w:rsidR="002F7F25" w:rsidRPr="00601902" w:rsidRDefault="002F7F25" w:rsidP="00401BAA">
            <w:pPr>
              <w:pStyle w:val="NoSpacing"/>
              <w:jc w:val="center"/>
              <w:rPr>
                <w:sz w:val="20"/>
              </w:rPr>
            </w:pPr>
          </w:p>
        </w:tc>
        <w:tc>
          <w:tcPr>
            <w:tcW w:w="880" w:type="dxa"/>
          </w:tcPr>
          <w:p w:rsidR="002F7F25" w:rsidRPr="00601902" w:rsidRDefault="002F7F25" w:rsidP="00401BAA">
            <w:pPr>
              <w:pStyle w:val="NoSpacing"/>
              <w:jc w:val="center"/>
              <w:rPr>
                <w:sz w:val="20"/>
              </w:rPr>
            </w:pPr>
          </w:p>
        </w:tc>
        <w:tc>
          <w:tcPr>
            <w:tcW w:w="844" w:type="dxa"/>
          </w:tcPr>
          <w:p w:rsidR="002F7F25" w:rsidRPr="00601902" w:rsidRDefault="002F7F25" w:rsidP="00401BAA">
            <w:pPr>
              <w:pStyle w:val="NoSpacing"/>
              <w:jc w:val="center"/>
              <w:rPr>
                <w:sz w:val="20"/>
              </w:rPr>
            </w:pPr>
          </w:p>
        </w:tc>
        <w:tc>
          <w:tcPr>
            <w:tcW w:w="844" w:type="dxa"/>
          </w:tcPr>
          <w:p w:rsidR="002F7F25" w:rsidRPr="00601902" w:rsidRDefault="002F7F25" w:rsidP="00401BAA">
            <w:pPr>
              <w:pStyle w:val="NoSpacing"/>
              <w:jc w:val="center"/>
              <w:rPr>
                <w:sz w:val="20"/>
              </w:rPr>
            </w:pPr>
          </w:p>
        </w:tc>
        <w:tc>
          <w:tcPr>
            <w:tcW w:w="844" w:type="dxa"/>
          </w:tcPr>
          <w:p w:rsidR="002F7F25" w:rsidRPr="00601902" w:rsidRDefault="002F7F25" w:rsidP="00401BAA">
            <w:pPr>
              <w:pStyle w:val="NoSpacing"/>
              <w:jc w:val="center"/>
              <w:rPr>
                <w:sz w:val="20"/>
              </w:rPr>
            </w:pPr>
          </w:p>
        </w:tc>
        <w:tc>
          <w:tcPr>
            <w:tcW w:w="679" w:type="dxa"/>
          </w:tcPr>
          <w:p w:rsidR="002F7F25" w:rsidRPr="00601902" w:rsidRDefault="002F7F25" w:rsidP="00401BAA">
            <w:pPr>
              <w:pStyle w:val="NoSpacing"/>
              <w:jc w:val="center"/>
              <w:rPr>
                <w:sz w:val="20"/>
              </w:rPr>
            </w:pPr>
          </w:p>
        </w:tc>
        <w:tc>
          <w:tcPr>
            <w:tcW w:w="666" w:type="dxa"/>
          </w:tcPr>
          <w:p w:rsidR="002F7F25" w:rsidRPr="00601902" w:rsidRDefault="00401BAA" w:rsidP="00401BAA">
            <w:pPr>
              <w:pStyle w:val="NoSpacing"/>
              <w:jc w:val="center"/>
              <w:rPr>
                <w:sz w:val="20"/>
              </w:rPr>
            </w:pPr>
            <w:r w:rsidRPr="00601902">
              <w:rPr>
                <w:sz w:val="20"/>
              </w:rPr>
              <w:t>X</w:t>
            </w:r>
          </w:p>
        </w:tc>
        <w:tc>
          <w:tcPr>
            <w:tcW w:w="583" w:type="dxa"/>
          </w:tcPr>
          <w:p w:rsidR="002F7F25" w:rsidRPr="00601902" w:rsidRDefault="002F7F25" w:rsidP="00401BAA">
            <w:pPr>
              <w:pStyle w:val="NoSpacing"/>
              <w:jc w:val="center"/>
              <w:rPr>
                <w:sz w:val="20"/>
              </w:rPr>
            </w:pPr>
          </w:p>
        </w:tc>
        <w:tc>
          <w:tcPr>
            <w:tcW w:w="1093" w:type="dxa"/>
          </w:tcPr>
          <w:p w:rsidR="002F7F25" w:rsidRPr="00601902" w:rsidRDefault="002F7F25" w:rsidP="00401BAA">
            <w:pPr>
              <w:pStyle w:val="NoSpacing"/>
              <w:jc w:val="center"/>
              <w:rPr>
                <w:sz w:val="20"/>
              </w:rPr>
            </w:pPr>
          </w:p>
        </w:tc>
        <w:tc>
          <w:tcPr>
            <w:tcW w:w="885" w:type="dxa"/>
          </w:tcPr>
          <w:p w:rsidR="002F7F25" w:rsidRPr="00601902" w:rsidRDefault="00401BAA" w:rsidP="00401BAA">
            <w:pPr>
              <w:pStyle w:val="NoSpacing"/>
              <w:jc w:val="center"/>
              <w:rPr>
                <w:sz w:val="20"/>
              </w:rPr>
            </w:pPr>
            <w:r w:rsidRPr="00601902">
              <w:rPr>
                <w:sz w:val="20"/>
              </w:rPr>
              <w:t>$$</w:t>
            </w:r>
          </w:p>
        </w:tc>
      </w:tr>
      <w:tr w:rsidR="00401BAA" w:rsidRPr="00601902" w:rsidTr="00EC701E">
        <w:tc>
          <w:tcPr>
            <w:tcW w:w="1272" w:type="dxa"/>
          </w:tcPr>
          <w:p w:rsidR="002F7F25" w:rsidRPr="00601902" w:rsidRDefault="00401BAA" w:rsidP="00401BAA">
            <w:pPr>
              <w:pStyle w:val="NoSpacing"/>
              <w:jc w:val="center"/>
              <w:rPr>
                <w:b/>
                <w:sz w:val="20"/>
              </w:rPr>
            </w:pPr>
            <w:r w:rsidRPr="00601902">
              <w:rPr>
                <w:b/>
                <w:sz w:val="20"/>
              </w:rPr>
              <w:t>8-Month</w:t>
            </w:r>
          </w:p>
          <w:p w:rsidR="00401BAA" w:rsidRPr="00601902" w:rsidRDefault="00401BAA" w:rsidP="00401BAA">
            <w:pPr>
              <w:pStyle w:val="NoSpacing"/>
              <w:jc w:val="center"/>
              <w:rPr>
                <w:b/>
                <w:sz w:val="20"/>
              </w:rPr>
            </w:pPr>
            <w:r w:rsidRPr="00601902">
              <w:rPr>
                <w:b/>
                <w:sz w:val="20"/>
              </w:rPr>
              <w:t>Program</w:t>
            </w:r>
          </w:p>
        </w:tc>
        <w:tc>
          <w:tcPr>
            <w:tcW w:w="1167" w:type="dxa"/>
          </w:tcPr>
          <w:p w:rsidR="002F7F25" w:rsidRPr="00601902" w:rsidRDefault="00401BAA" w:rsidP="00401BAA">
            <w:pPr>
              <w:pStyle w:val="NoSpacing"/>
              <w:jc w:val="center"/>
              <w:rPr>
                <w:b/>
                <w:sz w:val="20"/>
              </w:rPr>
            </w:pPr>
            <w:proofErr w:type="spellStart"/>
            <w:r w:rsidRPr="00601902">
              <w:rPr>
                <w:b/>
                <w:sz w:val="20"/>
              </w:rPr>
              <w:t>Seresto</w:t>
            </w:r>
            <w:proofErr w:type="spellEnd"/>
            <w:r w:rsidRPr="00601902">
              <w:rPr>
                <w:b/>
                <w:sz w:val="20"/>
              </w:rPr>
              <w:t xml:space="preserve"> Collar</w:t>
            </w:r>
          </w:p>
        </w:tc>
        <w:tc>
          <w:tcPr>
            <w:tcW w:w="863" w:type="dxa"/>
          </w:tcPr>
          <w:p w:rsidR="002F7F25" w:rsidRPr="00601902" w:rsidRDefault="002F7F25" w:rsidP="00401BAA">
            <w:pPr>
              <w:pStyle w:val="NoSpacing"/>
              <w:jc w:val="center"/>
              <w:rPr>
                <w:sz w:val="20"/>
              </w:rPr>
            </w:pPr>
          </w:p>
        </w:tc>
        <w:tc>
          <w:tcPr>
            <w:tcW w:w="880" w:type="dxa"/>
          </w:tcPr>
          <w:p w:rsidR="002F7F25" w:rsidRPr="00601902" w:rsidRDefault="002F7F25" w:rsidP="00401BAA">
            <w:pPr>
              <w:pStyle w:val="NoSpacing"/>
              <w:jc w:val="center"/>
              <w:rPr>
                <w:sz w:val="20"/>
              </w:rPr>
            </w:pPr>
          </w:p>
        </w:tc>
        <w:tc>
          <w:tcPr>
            <w:tcW w:w="844" w:type="dxa"/>
          </w:tcPr>
          <w:p w:rsidR="002F7F25" w:rsidRPr="00601902" w:rsidRDefault="002F7F25" w:rsidP="00401BAA">
            <w:pPr>
              <w:pStyle w:val="NoSpacing"/>
              <w:jc w:val="center"/>
              <w:rPr>
                <w:sz w:val="20"/>
              </w:rPr>
            </w:pPr>
          </w:p>
        </w:tc>
        <w:tc>
          <w:tcPr>
            <w:tcW w:w="844" w:type="dxa"/>
          </w:tcPr>
          <w:p w:rsidR="002F7F25" w:rsidRPr="00601902" w:rsidRDefault="002F7F25" w:rsidP="00401BAA">
            <w:pPr>
              <w:pStyle w:val="NoSpacing"/>
              <w:jc w:val="center"/>
              <w:rPr>
                <w:sz w:val="20"/>
              </w:rPr>
            </w:pPr>
          </w:p>
        </w:tc>
        <w:tc>
          <w:tcPr>
            <w:tcW w:w="844" w:type="dxa"/>
          </w:tcPr>
          <w:p w:rsidR="002F7F25" w:rsidRPr="00601902" w:rsidRDefault="002F7F25" w:rsidP="00401BAA">
            <w:pPr>
              <w:pStyle w:val="NoSpacing"/>
              <w:jc w:val="center"/>
              <w:rPr>
                <w:sz w:val="20"/>
              </w:rPr>
            </w:pPr>
          </w:p>
        </w:tc>
        <w:tc>
          <w:tcPr>
            <w:tcW w:w="679" w:type="dxa"/>
          </w:tcPr>
          <w:p w:rsidR="002F7F25" w:rsidRPr="00601902" w:rsidRDefault="00401BAA" w:rsidP="00401BAA">
            <w:pPr>
              <w:pStyle w:val="NoSpacing"/>
              <w:jc w:val="center"/>
              <w:rPr>
                <w:sz w:val="20"/>
              </w:rPr>
            </w:pPr>
            <w:r w:rsidRPr="00601902">
              <w:rPr>
                <w:sz w:val="20"/>
              </w:rPr>
              <w:t>X</w:t>
            </w:r>
          </w:p>
        </w:tc>
        <w:tc>
          <w:tcPr>
            <w:tcW w:w="666" w:type="dxa"/>
          </w:tcPr>
          <w:p w:rsidR="002F7F25" w:rsidRPr="00601902" w:rsidRDefault="00401BAA" w:rsidP="00401BAA">
            <w:pPr>
              <w:pStyle w:val="NoSpacing"/>
              <w:jc w:val="center"/>
              <w:rPr>
                <w:sz w:val="20"/>
              </w:rPr>
            </w:pPr>
            <w:r w:rsidRPr="00601902">
              <w:rPr>
                <w:sz w:val="20"/>
              </w:rPr>
              <w:t>X</w:t>
            </w:r>
          </w:p>
        </w:tc>
        <w:tc>
          <w:tcPr>
            <w:tcW w:w="583" w:type="dxa"/>
          </w:tcPr>
          <w:p w:rsidR="002F7F25" w:rsidRPr="00601902" w:rsidRDefault="002F7F25" w:rsidP="00401BAA">
            <w:pPr>
              <w:pStyle w:val="NoSpacing"/>
              <w:jc w:val="center"/>
              <w:rPr>
                <w:sz w:val="20"/>
              </w:rPr>
            </w:pPr>
          </w:p>
        </w:tc>
        <w:tc>
          <w:tcPr>
            <w:tcW w:w="1093" w:type="dxa"/>
          </w:tcPr>
          <w:p w:rsidR="002F7F25" w:rsidRPr="00601902" w:rsidRDefault="002F7F25" w:rsidP="00401BAA">
            <w:pPr>
              <w:pStyle w:val="NoSpacing"/>
              <w:jc w:val="center"/>
              <w:rPr>
                <w:sz w:val="20"/>
              </w:rPr>
            </w:pPr>
          </w:p>
        </w:tc>
        <w:tc>
          <w:tcPr>
            <w:tcW w:w="885" w:type="dxa"/>
          </w:tcPr>
          <w:p w:rsidR="002F7F25" w:rsidRPr="00601902" w:rsidRDefault="00401BAA" w:rsidP="00401BAA">
            <w:pPr>
              <w:pStyle w:val="NoSpacing"/>
              <w:jc w:val="center"/>
              <w:rPr>
                <w:sz w:val="20"/>
              </w:rPr>
            </w:pPr>
            <w:r w:rsidRPr="00601902">
              <w:rPr>
                <w:sz w:val="20"/>
              </w:rPr>
              <w:t>$$$$</w:t>
            </w:r>
          </w:p>
        </w:tc>
      </w:tr>
    </w:tbl>
    <w:p w:rsidR="002F7F25" w:rsidRPr="00601902" w:rsidRDefault="002F7F25" w:rsidP="00601902">
      <w:pPr>
        <w:pStyle w:val="NoSpacing"/>
        <w:rPr>
          <w:sz w:val="20"/>
        </w:rPr>
      </w:pPr>
    </w:p>
    <w:sectPr w:rsidR="002F7F25" w:rsidRPr="00601902" w:rsidSect="00601902">
      <w:pgSz w:w="12240" w:h="15840"/>
      <w:pgMar w:top="0" w:right="63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2DB"/>
    <w:multiLevelType w:val="hybridMultilevel"/>
    <w:tmpl w:val="0C64AC28"/>
    <w:lvl w:ilvl="0" w:tplc="0409000F">
      <w:start w:val="1"/>
      <w:numFmt w:val="decimal"/>
      <w:lvlText w:val="%1."/>
      <w:lvlJc w:val="left"/>
      <w:pPr>
        <w:ind w:left="720" w:hanging="360"/>
      </w:pPr>
      <w:rPr>
        <w:rFonts w:hint="default"/>
      </w:rPr>
    </w:lvl>
    <w:lvl w:ilvl="1" w:tplc="1F70781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BC"/>
    <w:rsid w:val="00153457"/>
    <w:rsid w:val="002E56EB"/>
    <w:rsid w:val="002F7F25"/>
    <w:rsid w:val="0033088E"/>
    <w:rsid w:val="003E72ED"/>
    <w:rsid w:val="00401BAA"/>
    <w:rsid w:val="00601902"/>
    <w:rsid w:val="007235BC"/>
    <w:rsid w:val="00AF6015"/>
    <w:rsid w:val="00DD483B"/>
    <w:rsid w:val="00EC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4142D-48C9-42C5-A92C-6C83D9AA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5BC"/>
    <w:pPr>
      <w:spacing w:after="0" w:line="240" w:lineRule="auto"/>
    </w:pPr>
  </w:style>
  <w:style w:type="table" w:styleId="TableGrid">
    <w:name w:val="Table Grid"/>
    <w:basedOn w:val="TableNormal"/>
    <w:uiPriority w:val="39"/>
    <w:rsid w:val="002F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C70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701E"/>
    <w:rPr>
      <w:i/>
      <w:iCs/>
      <w:color w:val="5B9BD5" w:themeColor="accent1"/>
    </w:rPr>
  </w:style>
  <w:style w:type="character" w:styleId="IntenseReference">
    <w:name w:val="Intense Reference"/>
    <w:basedOn w:val="DefaultParagraphFont"/>
    <w:uiPriority w:val="32"/>
    <w:qFormat/>
    <w:rsid w:val="00EC701E"/>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Ktanaw Hirsch</dc:creator>
  <cp:keywords/>
  <dc:description/>
  <cp:lastModifiedBy>Ktanaw Hirsch</cp:lastModifiedBy>
  <cp:revision>6</cp:revision>
  <dcterms:created xsi:type="dcterms:W3CDTF">2015-10-01T11:33:00Z</dcterms:created>
  <dcterms:modified xsi:type="dcterms:W3CDTF">2015-10-01T18:45:00Z</dcterms:modified>
</cp:coreProperties>
</file>